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2C" w:rsidRDefault="00D5673A" w:rsidP="00D5673A">
      <w:pPr>
        <w:ind w:left="270" w:right="270"/>
        <w:rPr>
          <w:sz w:val="22"/>
          <w:szCs w:val="22"/>
        </w:rPr>
      </w:pPr>
      <w:bookmarkStart w:id="0" w:name="_GoBack"/>
      <w:bookmarkEnd w:id="0"/>
      <w:r>
        <w:rPr>
          <w:noProof/>
          <w:sz w:val="22"/>
          <w:szCs w:val="22"/>
        </w:rPr>
        <w:drawing>
          <wp:anchor distT="0" distB="0" distL="114300" distR="114300" simplePos="0" relativeHeight="251654656" behindDoc="1" locked="0" layoutInCell="1" allowOverlap="1" wp14:anchorId="720A9CC1" wp14:editId="1C2C958C">
            <wp:simplePos x="0" y="0"/>
            <wp:positionH relativeFrom="column">
              <wp:posOffset>-843280</wp:posOffset>
            </wp:positionH>
            <wp:positionV relativeFrom="paragraph">
              <wp:posOffset>-787400</wp:posOffset>
            </wp:positionV>
            <wp:extent cx="7640955" cy="1252220"/>
            <wp:effectExtent l="0" t="0" r="0" b="5080"/>
            <wp:wrapTight wrapText="bothSides">
              <wp:wrapPolygon edited="0">
                <wp:start x="0" y="0"/>
                <wp:lineTo x="0" y="21359"/>
                <wp:lineTo x="21541" y="21359"/>
                <wp:lineTo x="21541" y="0"/>
                <wp:lineTo x="0" y="0"/>
              </wp:wrapPolygon>
            </wp:wrapTight>
            <wp:docPr id="1" name="Picture 1" descr="F:\ACS Job\Files for Brian\Promotions\Logos, Brochures, etc\letterhead pap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 Job\Files for Brian\Promotions\Logos, Brochures, etc\letterhead paper.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78" r="2276" b="88705"/>
                    <a:stretch/>
                  </pic:blipFill>
                  <pic:spPr bwMode="auto">
                    <a:xfrm>
                      <a:off x="0" y="0"/>
                      <a:ext cx="7640955"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32C" w:rsidRDefault="0097132C" w:rsidP="0097132C">
      <w:pPr>
        <w:ind w:left="270" w:right="270"/>
        <w:rPr>
          <w:sz w:val="22"/>
          <w:szCs w:val="22"/>
        </w:rPr>
      </w:pPr>
    </w:p>
    <w:p w:rsidR="0097132C" w:rsidRDefault="0097132C">
      <w:pPr>
        <w:rPr>
          <w:sz w:val="22"/>
          <w:szCs w:val="22"/>
        </w:rPr>
      </w:pPr>
    </w:p>
    <w:p w:rsidR="00D73B7C" w:rsidRPr="00D73B7C" w:rsidRDefault="00D73B7C" w:rsidP="00D73B7C">
      <w:pPr>
        <w:rPr>
          <w:rFonts w:asciiTheme="minorHAnsi" w:hAnsiTheme="minorHAnsi" w:cstheme="minorHAnsi"/>
          <w:szCs w:val="22"/>
        </w:rPr>
      </w:pPr>
      <w:r w:rsidRPr="00D73B7C">
        <w:rPr>
          <w:rFonts w:asciiTheme="minorHAnsi" w:hAnsiTheme="minorHAnsi" w:cstheme="minorHAnsi"/>
          <w:szCs w:val="22"/>
        </w:rPr>
        <w:t>March 24, 2020</w:t>
      </w:r>
    </w:p>
    <w:p w:rsidR="00D73B7C" w:rsidRPr="00D73B7C" w:rsidRDefault="00D73B7C" w:rsidP="00D73B7C">
      <w:pPr>
        <w:rPr>
          <w:rFonts w:asciiTheme="minorHAnsi" w:hAnsiTheme="minorHAnsi" w:cstheme="minorHAnsi"/>
          <w:szCs w:val="22"/>
        </w:rPr>
      </w:pPr>
    </w:p>
    <w:p w:rsidR="00D73B7C" w:rsidRDefault="00D73B7C" w:rsidP="00D73B7C">
      <w:pPr>
        <w:rPr>
          <w:rFonts w:asciiTheme="minorHAnsi" w:hAnsiTheme="minorHAnsi" w:cstheme="minorHAnsi"/>
          <w:szCs w:val="22"/>
        </w:rPr>
      </w:pPr>
      <w:r w:rsidRPr="00D73B7C">
        <w:rPr>
          <w:rFonts w:asciiTheme="minorHAnsi" w:hAnsiTheme="minorHAnsi" w:cstheme="minorHAnsi"/>
          <w:szCs w:val="22"/>
        </w:rPr>
        <w:t>To whom it may concern,</w:t>
      </w:r>
    </w:p>
    <w:p w:rsidR="00D73B7C" w:rsidRPr="00D73B7C" w:rsidRDefault="00D73B7C" w:rsidP="00D73B7C">
      <w:pPr>
        <w:rPr>
          <w:rFonts w:asciiTheme="minorHAnsi" w:hAnsiTheme="minorHAnsi" w:cstheme="minorHAnsi"/>
          <w:szCs w:val="22"/>
        </w:rPr>
      </w:pPr>
    </w:p>
    <w:p w:rsidR="00D73B7C" w:rsidRPr="00D73B7C" w:rsidRDefault="00D73B7C" w:rsidP="00D73B7C">
      <w:pPr>
        <w:rPr>
          <w:rFonts w:asciiTheme="minorHAnsi" w:hAnsiTheme="minorHAnsi" w:cstheme="minorHAnsi"/>
          <w:szCs w:val="22"/>
        </w:rPr>
      </w:pPr>
      <w:r>
        <w:rPr>
          <w:rFonts w:asciiTheme="minorHAnsi" w:hAnsiTheme="minorHAnsi" w:cstheme="minorHAnsi"/>
          <w:szCs w:val="22"/>
        </w:rPr>
        <w:t>Allendale Christian</w:t>
      </w:r>
      <w:r w:rsidRPr="00D73B7C">
        <w:rPr>
          <w:rFonts w:asciiTheme="minorHAnsi" w:hAnsiTheme="minorHAnsi" w:cstheme="minorHAnsi"/>
          <w:szCs w:val="22"/>
        </w:rPr>
        <w:t xml:space="preserve"> School is a </w:t>
      </w:r>
      <w:r>
        <w:rPr>
          <w:rFonts w:asciiTheme="minorHAnsi" w:hAnsiTheme="minorHAnsi" w:cstheme="minorHAnsi"/>
          <w:szCs w:val="22"/>
        </w:rPr>
        <w:t>Preschool through 8</w:t>
      </w:r>
      <w:r w:rsidRPr="00D73B7C">
        <w:rPr>
          <w:rFonts w:asciiTheme="minorHAnsi" w:hAnsiTheme="minorHAnsi" w:cstheme="minorHAnsi"/>
          <w:szCs w:val="22"/>
          <w:vertAlign w:val="superscript"/>
        </w:rPr>
        <w:t>th</w:t>
      </w:r>
      <w:r>
        <w:rPr>
          <w:rFonts w:asciiTheme="minorHAnsi" w:hAnsiTheme="minorHAnsi" w:cstheme="minorHAnsi"/>
          <w:szCs w:val="22"/>
        </w:rPr>
        <w:t xml:space="preserve"> grade</w:t>
      </w:r>
      <w:r w:rsidRPr="00D73B7C">
        <w:rPr>
          <w:rFonts w:asciiTheme="minorHAnsi" w:hAnsiTheme="minorHAnsi" w:cstheme="minorHAnsi"/>
          <w:szCs w:val="22"/>
        </w:rPr>
        <w:t xml:space="preserve"> private educational inst</w:t>
      </w:r>
      <w:r>
        <w:rPr>
          <w:rFonts w:asciiTheme="minorHAnsi" w:hAnsiTheme="minorHAnsi" w:cstheme="minorHAnsi"/>
          <w:szCs w:val="22"/>
        </w:rPr>
        <w:t xml:space="preserve">itution. In accordance with the </w:t>
      </w:r>
      <w:r w:rsidRPr="00D73B7C">
        <w:rPr>
          <w:rFonts w:asciiTheme="minorHAnsi" w:hAnsiTheme="minorHAnsi" w:cstheme="minorHAnsi"/>
          <w:szCs w:val="22"/>
        </w:rPr>
        <w:t>guidelines of Homeland Security and the understanding that pri</w:t>
      </w:r>
      <w:r>
        <w:rPr>
          <w:rFonts w:asciiTheme="minorHAnsi" w:hAnsiTheme="minorHAnsi" w:cstheme="minorHAnsi"/>
          <w:szCs w:val="22"/>
        </w:rPr>
        <w:t xml:space="preserve">vate school education is on the </w:t>
      </w:r>
      <w:r w:rsidRPr="00D73B7C">
        <w:rPr>
          <w:rFonts w:asciiTheme="minorHAnsi" w:hAnsiTheme="minorHAnsi" w:cstheme="minorHAnsi"/>
          <w:szCs w:val="22"/>
        </w:rPr>
        <w:t xml:space="preserve">list of Critical Infrastructure Workforce, I am allowing </w:t>
      </w:r>
      <w:r>
        <w:rPr>
          <w:rFonts w:asciiTheme="minorHAnsi" w:hAnsiTheme="minorHAnsi" w:cstheme="minorHAnsi"/>
          <w:szCs w:val="22"/>
        </w:rPr>
        <w:t xml:space="preserve">Allendale Christian School personnel to </w:t>
      </w:r>
      <w:r w:rsidRPr="00D73B7C">
        <w:rPr>
          <w:rFonts w:asciiTheme="minorHAnsi" w:hAnsiTheme="minorHAnsi" w:cstheme="minorHAnsi"/>
          <w:szCs w:val="22"/>
        </w:rPr>
        <w:t xml:space="preserve">work from school. All personnel </w:t>
      </w:r>
      <w:proofErr w:type="gramStart"/>
      <w:r w:rsidRPr="00D73B7C">
        <w:rPr>
          <w:rFonts w:asciiTheme="minorHAnsi" w:hAnsiTheme="minorHAnsi" w:cstheme="minorHAnsi"/>
          <w:szCs w:val="22"/>
        </w:rPr>
        <w:t>are needed</w:t>
      </w:r>
      <w:proofErr w:type="gramEnd"/>
      <w:r w:rsidRPr="00D73B7C">
        <w:rPr>
          <w:rFonts w:asciiTheme="minorHAnsi" w:hAnsiTheme="minorHAnsi" w:cstheme="minorHAnsi"/>
          <w:szCs w:val="22"/>
        </w:rPr>
        <w:t xml:space="preserve"> to facilitate the r</w:t>
      </w:r>
      <w:r>
        <w:rPr>
          <w:rFonts w:asciiTheme="minorHAnsi" w:hAnsiTheme="minorHAnsi" w:cstheme="minorHAnsi"/>
          <w:szCs w:val="22"/>
        </w:rPr>
        <w:t xml:space="preserve">emote learning programs we have </w:t>
      </w:r>
      <w:r w:rsidRPr="00D73B7C">
        <w:rPr>
          <w:rFonts w:asciiTheme="minorHAnsi" w:hAnsiTheme="minorHAnsi" w:cstheme="minorHAnsi"/>
          <w:szCs w:val="22"/>
        </w:rPr>
        <w:t>instituted for our students. Personnel are not required to be at</w:t>
      </w:r>
      <w:r>
        <w:rPr>
          <w:rFonts w:asciiTheme="minorHAnsi" w:hAnsiTheme="minorHAnsi" w:cstheme="minorHAnsi"/>
          <w:szCs w:val="22"/>
        </w:rPr>
        <w:t xml:space="preserve"> school to work. However, those </w:t>
      </w:r>
      <w:r w:rsidRPr="00D73B7C">
        <w:rPr>
          <w:rFonts w:asciiTheme="minorHAnsi" w:hAnsiTheme="minorHAnsi" w:cstheme="minorHAnsi"/>
          <w:szCs w:val="22"/>
        </w:rPr>
        <w:t>who do work at school to support the educational opportuni</w:t>
      </w:r>
      <w:r>
        <w:rPr>
          <w:rFonts w:asciiTheme="minorHAnsi" w:hAnsiTheme="minorHAnsi" w:cstheme="minorHAnsi"/>
          <w:szCs w:val="22"/>
        </w:rPr>
        <w:t xml:space="preserve">ties for our students commit to </w:t>
      </w:r>
      <w:r w:rsidRPr="00D73B7C">
        <w:rPr>
          <w:rFonts w:asciiTheme="minorHAnsi" w:hAnsiTheme="minorHAnsi" w:cstheme="minorHAnsi"/>
          <w:szCs w:val="22"/>
        </w:rPr>
        <w:t>operating under the rules of social distancing. Know that pers</w:t>
      </w:r>
      <w:r>
        <w:rPr>
          <w:rFonts w:asciiTheme="minorHAnsi" w:hAnsiTheme="minorHAnsi" w:cstheme="minorHAnsi"/>
          <w:szCs w:val="22"/>
        </w:rPr>
        <w:t xml:space="preserve">onnel may be at Allendale Christian </w:t>
      </w:r>
      <w:r w:rsidRPr="00D73B7C">
        <w:rPr>
          <w:rFonts w:asciiTheme="minorHAnsi" w:hAnsiTheme="minorHAnsi" w:cstheme="minorHAnsi"/>
          <w:szCs w:val="22"/>
        </w:rPr>
        <w:t>on any day and at any time.</w:t>
      </w:r>
    </w:p>
    <w:p w:rsidR="00D73B7C" w:rsidRPr="00D73B7C" w:rsidRDefault="00D73B7C" w:rsidP="00D73B7C">
      <w:pPr>
        <w:rPr>
          <w:rFonts w:asciiTheme="minorHAnsi" w:hAnsiTheme="minorHAnsi" w:cstheme="minorHAnsi"/>
          <w:szCs w:val="22"/>
        </w:rPr>
      </w:pPr>
    </w:p>
    <w:p w:rsidR="00D73B7C" w:rsidRDefault="00D73B7C" w:rsidP="00D73B7C">
      <w:pPr>
        <w:rPr>
          <w:rFonts w:asciiTheme="minorHAnsi" w:hAnsiTheme="minorHAnsi" w:cstheme="minorHAnsi"/>
          <w:szCs w:val="22"/>
        </w:rPr>
      </w:pPr>
      <w:r>
        <w:rPr>
          <w:rFonts w:asciiTheme="minorHAnsi" w:hAnsiTheme="minorHAnsi" w:cstheme="minorHAnsi"/>
          <w:szCs w:val="22"/>
        </w:rPr>
        <w:t>Brian Koetje,</w:t>
      </w:r>
    </w:p>
    <w:p w:rsidR="00D73B7C" w:rsidRPr="00D73B7C" w:rsidRDefault="00D73B7C" w:rsidP="00D73B7C">
      <w:pPr>
        <w:rPr>
          <w:rFonts w:asciiTheme="minorHAnsi" w:hAnsiTheme="minorHAnsi" w:cstheme="minorHAnsi"/>
          <w:szCs w:val="22"/>
        </w:rPr>
      </w:pPr>
      <w:r>
        <w:rPr>
          <w:rFonts w:asciiTheme="minorHAnsi" w:hAnsiTheme="minorHAnsi" w:cstheme="minorHAnsi"/>
          <w:szCs w:val="22"/>
        </w:rPr>
        <w:t>Principal</w:t>
      </w:r>
    </w:p>
    <w:p w:rsidR="00D73B7C" w:rsidRPr="00D73B7C" w:rsidRDefault="00D73B7C" w:rsidP="00D73B7C">
      <w:pPr>
        <w:rPr>
          <w:rFonts w:asciiTheme="minorHAnsi" w:hAnsiTheme="minorHAnsi" w:cstheme="minorHAnsi"/>
          <w:szCs w:val="22"/>
        </w:rPr>
      </w:pPr>
    </w:p>
    <w:p w:rsidR="00D73B7C" w:rsidRPr="00D73B7C" w:rsidRDefault="00D73B7C" w:rsidP="00D73B7C">
      <w:pPr>
        <w:rPr>
          <w:rFonts w:asciiTheme="minorHAnsi" w:hAnsiTheme="minorHAnsi" w:cstheme="minorHAnsi"/>
          <w:szCs w:val="22"/>
        </w:rPr>
      </w:pPr>
      <w:r>
        <w:rPr>
          <w:rFonts w:asciiTheme="minorHAnsi" w:hAnsiTheme="minorHAnsi" w:cstheme="minorHAnsi"/>
          <w:szCs w:val="22"/>
        </w:rPr>
        <w:t>Allendale Christian School</w:t>
      </w:r>
    </w:p>
    <w:p w:rsidR="00D73B7C" w:rsidRPr="00D73B7C" w:rsidRDefault="00D73B7C" w:rsidP="00D73B7C">
      <w:pPr>
        <w:rPr>
          <w:rFonts w:asciiTheme="minorHAnsi" w:hAnsiTheme="minorHAnsi" w:cstheme="minorHAnsi"/>
          <w:szCs w:val="22"/>
        </w:rPr>
      </w:pPr>
      <w:r>
        <w:rPr>
          <w:rFonts w:asciiTheme="minorHAnsi" w:hAnsiTheme="minorHAnsi" w:cstheme="minorHAnsi"/>
          <w:szCs w:val="22"/>
        </w:rPr>
        <w:t>11050 64</w:t>
      </w:r>
      <w:r w:rsidRPr="00D73B7C">
        <w:rPr>
          <w:rFonts w:asciiTheme="minorHAnsi" w:hAnsiTheme="minorHAnsi" w:cstheme="minorHAnsi"/>
          <w:szCs w:val="22"/>
          <w:vertAlign w:val="superscript"/>
        </w:rPr>
        <w:t>th</w:t>
      </w:r>
      <w:r>
        <w:rPr>
          <w:rFonts w:asciiTheme="minorHAnsi" w:hAnsiTheme="minorHAnsi" w:cstheme="minorHAnsi"/>
          <w:szCs w:val="22"/>
        </w:rPr>
        <w:t xml:space="preserve"> Ave.</w:t>
      </w:r>
      <w:r w:rsidRPr="00D73B7C">
        <w:rPr>
          <w:rFonts w:asciiTheme="minorHAnsi" w:hAnsiTheme="minorHAnsi" w:cstheme="minorHAnsi"/>
          <w:szCs w:val="22"/>
        </w:rPr>
        <w:t xml:space="preserve"> | </w:t>
      </w:r>
      <w:r>
        <w:rPr>
          <w:rFonts w:asciiTheme="minorHAnsi" w:hAnsiTheme="minorHAnsi" w:cstheme="minorHAnsi"/>
          <w:szCs w:val="22"/>
        </w:rPr>
        <w:t>Allendale, MI 49401</w:t>
      </w:r>
    </w:p>
    <w:p w:rsidR="00FB6183" w:rsidRPr="00D73B7C" w:rsidRDefault="00D73B7C" w:rsidP="00D73B7C">
      <w:pPr>
        <w:rPr>
          <w:rFonts w:asciiTheme="minorHAnsi" w:hAnsiTheme="minorHAnsi" w:cstheme="minorHAnsi"/>
          <w:szCs w:val="22"/>
        </w:rPr>
      </w:pPr>
      <w:r>
        <w:rPr>
          <w:rFonts w:asciiTheme="minorHAnsi" w:hAnsiTheme="minorHAnsi" w:cstheme="minorHAnsi"/>
          <w:szCs w:val="22"/>
        </w:rPr>
        <w:t>616.895.5108 | www.allendale</w:t>
      </w:r>
      <w:r w:rsidRPr="00D73B7C">
        <w:rPr>
          <w:rFonts w:asciiTheme="minorHAnsi" w:hAnsiTheme="minorHAnsi" w:cstheme="minorHAnsi"/>
          <w:szCs w:val="22"/>
        </w:rPr>
        <w:t>christian.org</w:t>
      </w:r>
    </w:p>
    <w:p w:rsidR="00FB6183" w:rsidRPr="00D73B7C" w:rsidRDefault="00FB6183">
      <w:pPr>
        <w:rPr>
          <w:rFonts w:asciiTheme="minorHAnsi" w:hAnsiTheme="minorHAnsi" w:cstheme="minorHAnsi"/>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D73B7C" w:rsidRDefault="00D73B7C">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FB6183" w:rsidRDefault="00FB6183">
      <w:pPr>
        <w:rPr>
          <w:sz w:val="22"/>
          <w:szCs w:val="22"/>
        </w:rPr>
      </w:pPr>
    </w:p>
    <w:p w:rsidR="00D73B7C" w:rsidRDefault="00D73B7C">
      <w:pPr>
        <w:rPr>
          <w:sz w:val="22"/>
          <w:szCs w:val="22"/>
        </w:rPr>
      </w:pPr>
    </w:p>
    <w:p w:rsidR="00D73B7C" w:rsidRDefault="00D73B7C">
      <w:pPr>
        <w:rPr>
          <w:sz w:val="22"/>
          <w:szCs w:val="22"/>
        </w:rPr>
      </w:pPr>
    </w:p>
    <w:p w:rsidR="00D73B7C" w:rsidRDefault="00D73B7C">
      <w:pPr>
        <w:rPr>
          <w:sz w:val="22"/>
          <w:szCs w:val="22"/>
        </w:rPr>
      </w:pPr>
    </w:p>
    <w:p w:rsidR="00D73B7C" w:rsidRDefault="00D73B7C">
      <w:pPr>
        <w:rPr>
          <w:sz w:val="22"/>
          <w:szCs w:val="22"/>
        </w:rPr>
      </w:pPr>
      <w:r>
        <w:rPr>
          <w:noProof/>
        </w:rPr>
        <w:drawing>
          <wp:anchor distT="0" distB="0" distL="114300" distR="114300" simplePos="0" relativeHeight="251655680" behindDoc="1" locked="0" layoutInCell="1" allowOverlap="1" wp14:anchorId="78E7E5C6" wp14:editId="7366C36E">
            <wp:simplePos x="0" y="0"/>
            <wp:positionH relativeFrom="column">
              <wp:posOffset>-819150</wp:posOffset>
            </wp:positionH>
            <wp:positionV relativeFrom="paragraph">
              <wp:posOffset>347980</wp:posOffset>
            </wp:positionV>
            <wp:extent cx="7553325" cy="635000"/>
            <wp:effectExtent l="0" t="0" r="9525" b="0"/>
            <wp:wrapTight wrapText="bothSides">
              <wp:wrapPolygon edited="0">
                <wp:start x="0" y="0"/>
                <wp:lineTo x="0" y="20736"/>
                <wp:lineTo x="21573" y="20736"/>
                <wp:lineTo x="21573" y="0"/>
                <wp:lineTo x="0" y="0"/>
              </wp:wrapPolygon>
            </wp:wrapTight>
            <wp:docPr id="2" name="Picture 2" descr="F:\ACS Job\Files for Brian\Promotions\Logos, Brochures, etc\letterhead pap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S Job\Files for Brian\Promotions\Logos, Brochures, etc\letterhead paper.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7050" b="6816"/>
                    <a:stretch/>
                  </pic:blipFill>
                  <pic:spPr bwMode="auto">
                    <a:xfrm>
                      <a:off x="0" y="0"/>
                      <a:ext cx="755332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3B7C" w:rsidRPr="00D73B7C" w:rsidRDefault="00D73B7C" w:rsidP="00D73B7C">
      <w:pPr>
        <w:ind w:left="-720"/>
        <w:jc w:val="both"/>
        <w:rPr>
          <w:rFonts w:ascii="Palatino Linotype" w:hAnsi="Palatino Linotype" w:cs="Times New Roman"/>
          <w:szCs w:val="20"/>
        </w:rPr>
      </w:pPr>
    </w:p>
    <w:p w:rsidR="00D73B7C" w:rsidRPr="00D73B7C" w:rsidRDefault="00D73B7C" w:rsidP="00D73B7C">
      <w:pPr>
        <w:widowControl w:val="0"/>
        <w:autoSpaceDE w:val="0"/>
        <w:autoSpaceDN w:val="0"/>
        <w:spacing w:before="82" w:line="252" w:lineRule="auto"/>
        <w:ind w:left="7071" w:right="92"/>
        <w:rPr>
          <w:rFonts w:ascii="Times New Roman" w:hAnsi="Times New Roman" w:cs="Times New Roman"/>
          <w:i/>
          <w:sz w:val="16"/>
          <w:szCs w:val="22"/>
          <w:lang w:bidi="en-US"/>
        </w:rPr>
      </w:pPr>
      <w:r w:rsidRPr="00D73B7C">
        <w:rPr>
          <w:rFonts w:ascii="Times New Roman" w:hAnsi="Times New Roman" w:cs="Times New Roman"/>
          <w:b/>
          <w:color w:val="001F5F"/>
          <w:sz w:val="17"/>
          <w:szCs w:val="22"/>
          <w:lang w:bidi="en-US"/>
        </w:rPr>
        <w:t xml:space="preserve">U.S. Department of Homeland Security </w:t>
      </w:r>
      <w:r w:rsidRPr="00D73B7C">
        <w:rPr>
          <w:rFonts w:ascii="Times New Roman" w:hAnsi="Times New Roman" w:cs="Times New Roman"/>
          <w:color w:val="001F5F"/>
          <w:sz w:val="17"/>
          <w:szCs w:val="22"/>
          <w:lang w:bidi="en-US"/>
        </w:rPr>
        <w:t>Cybersecurity &amp; Infrastructure Security Agency</w:t>
      </w:r>
      <w:r w:rsidRPr="00D73B7C">
        <w:rPr>
          <w:rFonts w:ascii="Times New Roman" w:hAnsi="Times New Roman" w:cs="Times New Roman"/>
          <w:color w:val="003366"/>
          <w:sz w:val="17"/>
          <w:szCs w:val="22"/>
          <w:lang w:bidi="en-US"/>
        </w:rPr>
        <w:t xml:space="preserve"> </w:t>
      </w:r>
      <w:r w:rsidRPr="00D73B7C">
        <w:rPr>
          <w:rFonts w:ascii="Times New Roman" w:hAnsi="Times New Roman" w:cs="Times New Roman"/>
          <w:i/>
          <w:color w:val="003366"/>
          <w:sz w:val="16"/>
          <w:szCs w:val="22"/>
          <w:lang w:bidi="en-US"/>
        </w:rPr>
        <w:t>Office of the Director</w:t>
      </w:r>
    </w:p>
    <w:p w:rsidR="00D73B7C" w:rsidRPr="00D73B7C" w:rsidRDefault="00D73B7C" w:rsidP="00D73B7C">
      <w:pPr>
        <w:widowControl w:val="0"/>
        <w:autoSpaceDE w:val="0"/>
        <w:autoSpaceDN w:val="0"/>
        <w:spacing w:after="6" w:line="192" w:lineRule="exact"/>
        <w:ind w:left="7071"/>
        <w:rPr>
          <w:rFonts w:ascii="Times New Roman" w:hAnsi="Times New Roman" w:cs="Times New Roman"/>
          <w:sz w:val="17"/>
          <w:szCs w:val="22"/>
          <w:lang w:bidi="en-US"/>
        </w:rPr>
      </w:pPr>
      <w:r w:rsidRPr="00D73B7C">
        <w:rPr>
          <w:rFonts w:ascii="Times New Roman" w:hAnsi="Times New Roman" w:cs="Times New Roman"/>
          <w:color w:val="003366"/>
          <w:sz w:val="17"/>
          <w:szCs w:val="22"/>
          <w:lang w:bidi="en-US"/>
        </w:rPr>
        <w:t>Washington, DC 20528</w:t>
      </w:r>
    </w:p>
    <w:p w:rsidR="00D73B7C" w:rsidRPr="00D73B7C" w:rsidRDefault="00D73B7C" w:rsidP="00D73B7C">
      <w:pPr>
        <w:widowControl w:val="0"/>
        <w:autoSpaceDE w:val="0"/>
        <w:autoSpaceDN w:val="0"/>
        <w:ind w:left="5829"/>
        <w:rPr>
          <w:rFonts w:ascii="Times New Roman" w:hAnsi="Times New Roman" w:cs="Times New Roman"/>
          <w:sz w:val="20"/>
          <w:lang w:bidi="en-US"/>
        </w:rPr>
      </w:pPr>
      <w:r w:rsidRPr="00D73B7C">
        <w:rPr>
          <w:rFonts w:ascii="Times New Roman" w:hAnsi="Times New Roman" w:cs="Times New Roman"/>
          <w:noProof/>
          <w:sz w:val="20"/>
        </w:rPr>
        <w:drawing>
          <wp:inline distT="0" distB="0" distL="0" distR="0" wp14:anchorId="7BFBC4F1" wp14:editId="04BF51C2">
            <wp:extent cx="1653364" cy="676655"/>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53364" cy="676655"/>
                    </a:xfrm>
                    <a:prstGeom prst="rect">
                      <a:avLst/>
                    </a:prstGeom>
                  </pic:spPr>
                </pic:pic>
              </a:graphicData>
            </a:graphic>
          </wp:inline>
        </w:drawing>
      </w:r>
    </w:p>
    <w:p w:rsidR="00D73B7C" w:rsidRPr="00D73B7C" w:rsidRDefault="00D73B7C" w:rsidP="00D73B7C">
      <w:pPr>
        <w:widowControl w:val="0"/>
        <w:autoSpaceDE w:val="0"/>
        <w:autoSpaceDN w:val="0"/>
        <w:spacing w:before="146"/>
        <w:ind w:right="1205"/>
        <w:jc w:val="right"/>
        <w:rPr>
          <w:rFonts w:ascii="Times New Roman" w:hAnsi="Times New Roman" w:cs="Times New Roman"/>
          <w:lang w:bidi="en-US"/>
        </w:rPr>
      </w:pPr>
      <w:r w:rsidRPr="00D73B7C">
        <w:rPr>
          <w:rFonts w:ascii="Times New Roman" w:hAnsi="Times New Roman" w:cs="Times New Roman"/>
          <w:lang w:bidi="en-US"/>
        </w:rPr>
        <w:t>March 19, 2020</w:t>
      </w:r>
    </w:p>
    <w:p w:rsidR="00D73B7C" w:rsidRPr="00D73B7C" w:rsidRDefault="00D73B7C" w:rsidP="00D73B7C">
      <w:pPr>
        <w:widowControl w:val="0"/>
        <w:autoSpaceDE w:val="0"/>
        <w:autoSpaceDN w:val="0"/>
        <w:rPr>
          <w:rFonts w:ascii="Times New Roman" w:hAnsi="Times New Roman" w:cs="Times New Roman"/>
          <w:sz w:val="26"/>
          <w:lang w:bidi="en-US"/>
        </w:rPr>
      </w:pPr>
    </w:p>
    <w:p w:rsidR="00D73B7C" w:rsidRPr="00D73B7C" w:rsidRDefault="00D73B7C" w:rsidP="00D73B7C">
      <w:pPr>
        <w:widowControl w:val="0"/>
        <w:autoSpaceDE w:val="0"/>
        <w:autoSpaceDN w:val="0"/>
        <w:spacing w:before="5"/>
        <w:rPr>
          <w:rFonts w:ascii="Times New Roman" w:hAnsi="Times New Roman" w:cs="Times New Roman"/>
          <w:sz w:val="22"/>
          <w:lang w:bidi="en-US"/>
        </w:rPr>
      </w:pPr>
    </w:p>
    <w:p w:rsidR="00D73B7C" w:rsidRPr="00D73B7C" w:rsidRDefault="00D73B7C" w:rsidP="00D73B7C">
      <w:pPr>
        <w:widowControl w:val="0"/>
        <w:autoSpaceDE w:val="0"/>
        <w:autoSpaceDN w:val="0"/>
        <w:spacing w:line="276" w:lineRule="auto"/>
        <w:ind w:left="140" w:right="2812"/>
        <w:outlineLvl w:val="1"/>
        <w:rPr>
          <w:rFonts w:ascii="Times New Roman" w:hAnsi="Times New Roman" w:cs="Times New Roman"/>
          <w:b/>
          <w:bCs/>
          <w:lang w:bidi="en-US"/>
        </w:rPr>
      </w:pPr>
      <w:r w:rsidRPr="00D73B7C">
        <w:rPr>
          <w:rFonts w:ascii="Times New Roman" w:hAnsi="Times New Roman" w:cs="Times New Roman"/>
          <w:b/>
          <w:bCs/>
          <w:lang w:bidi="en-US"/>
        </w:rPr>
        <w:t>MEMORANDUM ON IDENTIFICATION OF ESSENTIAL CRITICAL INFRASTRUCTURE WORKERS DURING COVID-19 RESPONSE</w:t>
      </w:r>
    </w:p>
    <w:p w:rsidR="00D73B7C" w:rsidRPr="00D73B7C" w:rsidRDefault="00D73B7C" w:rsidP="00D73B7C">
      <w:pPr>
        <w:widowControl w:val="0"/>
        <w:autoSpaceDE w:val="0"/>
        <w:autoSpaceDN w:val="0"/>
        <w:rPr>
          <w:rFonts w:ascii="Times New Roman" w:hAnsi="Times New Roman" w:cs="Times New Roman"/>
          <w:b/>
          <w:sz w:val="26"/>
          <w:lang w:bidi="en-US"/>
        </w:rPr>
      </w:pPr>
    </w:p>
    <w:p w:rsidR="00D73B7C" w:rsidRPr="00D73B7C" w:rsidRDefault="00D73B7C" w:rsidP="00D73B7C">
      <w:pPr>
        <w:widowControl w:val="0"/>
        <w:tabs>
          <w:tab w:val="left" w:pos="1579"/>
        </w:tabs>
        <w:autoSpaceDE w:val="0"/>
        <w:autoSpaceDN w:val="0"/>
        <w:spacing w:before="208"/>
        <w:ind w:left="1580" w:right="6833" w:hanging="1440"/>
        <w:rPr>
          <w:rFonts w:ascii="Times New Roman" w:hAnsi="Times New Roman" w:cs="Times New Roman"/>
          <w:lang w:bidi="en-US"/>
        </w:rPr>
      </w:pPr>
      <w:r w:rsidRPr="00D73B7C">
        <w:rPr>
          <w:rFonts w:ascii="Times New Roman" w:hAnsi="Times New Roman" w:cs="Times New Roman"/>
          <w:noProof/>
        </w:rPr>
        <w:drawing>
          <wp:anchor distT="0" distB="0" distL="0" distR="0" simplePos="0" relativeHeight="251659776" behindDoc="1" locked="0" layoutInCell="1" allowOverlap="1" wp14:anchorId="3AB02ADC" wp14:editId="13691A48">
            <wp:simplePos x="0" y="0"/>
            <wp:positionH relativeFrom="page">
              <wp:posOffset>3127907</wp:posOffset>
            </wp:positionH>
            <wp:positionV relativeFrom="paragraph">
              <wp:posOffset>131194</wp:posOffset>
            </wp:positionV>
            <wp:extent cx="2165699" cy="521903"/>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65699" cy="521903"/>
                    </a:xfrm>
                    <a:prstGeom prst="rect">
                      <a:avLst/>
                    </a:prstGeom>
                  </pic:spPr>
                </pic:pic>
              </a:graphicData>
            </a:graphic>
          </wp:anchor>
        </w:drawing>
      </w:r>
      <w:r w:rsidRPr="00D73B7C">
        <w:rPr>
          <w:rFonts w:ascii="Times New Roman" w:hAnsi="Times New Roman" w:cs="Times New Roman"/>
          <w:lang w:bidi="en-US"/>
        </w:rPr>
        <w:t>FROM:</w:t>
      </w:r>
      <w:r w:rsidRPr="00D73B7C">
        <w:rPr>
          <w:rFonts w:ascii="Times New Roman" w:hAnsi="Times New Roman" w:cs="Times New Roman"/>
          <w:lang w:bidi="en-US"/>
        </w:rPr>
        <w:tab/>
        <w:t xml:space="preserve">Christopher C. </w:t>
      </w:r>
      <w:r w:rsidRPr="00D73B7C">
        <w:rPr>
          <w:rFonts w:ascii="Times New Roman" w:hAnsi="Times New Roman" w:cs="Times New Roman"/>
          <w:spacing w:val="-4"/>
          <w:lang w:bidi="en-US"/>
        </w:rPr>
        <w:t xml:space="preserve">Krebs </w:t>
      </w:r>
      <w:r w:rsidRPr="00D73B7C">
        <w:rPr>
          <w:rFonts w:ascii="Times New Roman" w:hAnsi="Times New Roman" w:cs="Times New Roman"/>
          <w:lang w:bidi="en-US"/>
        </w:rPr>
        <w:t>Director</w:t>
      </w:r>
    </w:p>
    <w:p w:rsidR="00D73B7C" w:rsidRPr="00D73B7C" w:rsidRDefault="00D73B7C" w:rsidP="00D73B7C">
      <w:pPr>
        <w:widowControl w:val="0"/>
        <w:autoSpaceDE w:val="0"/>
        <w:autoSpaceDN w:val="0"/>
        <w:ind w:left="1580"/>
        <w:rPr>
          <w:rFonts w:ascii="Times New Roman" w:hAnsi="Times New Roman" w:cs="Times New Roman"/>
          <w:lang w:bidi="en-US"/>
        </w:rPr>
      </w:pPr>
      <w:r w:rsidRPr="00D73B7C">
        <w:rPr>
          <w:rFonts w:ascii="Times New Roman" w:hAnsi="Times New Roman" w:cs="Times New Roman"/>
          <w:lang w:bidi="en-US"/>
        </w:rPr>
        <w:t>Cybersecurity and Infrastructure Security Agency (CISA)</w:t>
      </w:r>
    </w:p>
    <w:p w:rsidR="00D73B7C" w:rsidRPr="00D73B7C" w:rsidRDefault="00D73B7C" w:rsidP="00D73B7C">
      <w:pPr>
        <w:widowControl w:val="0"/>
        <w:autoSpaceDE w:val="0"/>
        <w:autoSpaceDN w:val="0"/>
        <w:rPr>
          <w:rFonts w:ascii="Times New Roman" w:hAnsi="Times New Roman" w:cs="Times New Roman"/>
          <w:sz w:val="20"/>
          <w:lang w:bidi="en-US"/>
        </w:rPr>
      </w:pPr>
    </w:p>
    <w:p w:rsidR="00D73B7C" w:rsidRPr="00D73B7C" w:rsidRDefault="00D73B7C" w:rsidP="00D73B7C">
      <w:pPr>
        <w:widowControl w:val="0"/>
        <w:autoSpaceDE w:val="0"/>
        <w:autoSpaceDN w:val="0"/>
        <w:spacing w:before="2"/>
        <w:rPr>
          <w:rFonts w:ascii="Times New Roman" w:hAnsi="Times New Roman" w:cs="Times New Roman"/>
          <w:sz w:val="22"/>
          <w:lang w:bidi="en-US"/>
        </w:rPr>
      </w:pPr>
      <w:r w:rsidRPr="00D73B7C">
        <w:rPr>
          <w:rFonts w:ascii="Times New Roman" w:hAnsi="Times New Roman" w:cs="Times New Roman"/>
          <w:noProof/>
        </w:rPr>
        <mc:AlternateContent>
          <mc:Choice Requires="wps">
            <w:drawing>
              <wp:anchor distT="0" distB="0" distL="0" distR="0" simplePos="0" relativeHeight="251660800" behindDoc="1" locked="0" layoutInCell="1" allowOverlap="1" wp14:anchorId="42220643" wp14:editId="2E570478">
                <wp:simplePos x="0" y="0"/>
                <wp:positionH relativeFrom="page">
                  <wp:posOffset>895985</wp:posOffset>
                </wp:positionH>
                <wp:positionV relativeFrom="paragraph">
                  <wp:posOffset>196215</wp:posOffset>
                </wp:positionV>
                <wp:extent cx="60718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870" cy="1270"/>
                        </a:xfrm>
                        <a:custGeom>
                          <a:avLst/>
                          <a:gdLst>
                            <a:gd name="T0" fmla="+- 0 1411 1411"/>
                            <a:gd name="T1" fmla="*/ T0 w 9562"/>
                            <a:gd name="T2" fmla="+- 0 10973 1411"/>
                            <a:gd name="T3" fmla="*/ T2 w 9562"/>
                          </a:gdLst>
                          <a:ahLst/>
                          <a:cxnLst>
                            <a:cxn ang="0">
                              <a:pos x="T1" y="0"/>
                            </a:cxn>
                            <a:cxn ang="0">
                              <a:pos x="T3" y="0"/>
                            </a:cxn>
                          </a:cxnLst>
                          <a:rect l="0" t="0" r="r" b="b"/>
                          <a:pathLst>
                            <a:path w="9562">
                              <a:moveTo>
                                <a:pt x="0" y="0"/>
                              </a:moveTo>
                              <a:lnTo>
                                <a:pt x="956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0B9059" id="Freeform 11" o:spid="_x0000_s1026" style="position:absolute;margin-left:70.55pt;margin-top:15.45pt;width:478.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mAgMAAKgGAAAOAAAAZHJzL2Uyb0RvYy54bWysVW1v0zAQ/o7Ef7D8EdQlzrK+aemEmhYh&#10;DZi08gPcxGkiEjvYbtOB+O+cL0mXdiAhRD64Z9/57rnnfNfbu2NVkoPQplAyouzKp0TIRKWF3EX0&#10;y2Y9mlJiLJcpL5UUEX0Sht4tXr+6beq5CFSuylRoAk6kmTd1RHNr67nnmSQXFTdXqhYSlJnSFbew&#10;1Tsv1bwB71XpBb4/9hql01qrRBgDp3GrpAv0n2UisZ+zzAhLyogCNourxnXrVm9xy+c7zeu8SDoY&#10;/B9QVLyQEPTkKuaWk70uXriqikQrozJ7lajKU1lWJAJzgGyYf5HNY85rgbkAOaY+0WT+n9vk0+FB&#10;kyKF2gWUSF5BjdZaCMc4Yczx09RmDmaP9YN2GZr6XiVfDSi8M43bGLAh2+ajSsEN31uFnBwzXbmb&#10;kC05IvVPJ+rF0ZIEDsf+hE0nUKEEdCwAyQXg8/5usjf2vVDohx/ujW0Ll4KEtKcd9g24yKoSavh2&#10;RHzCQsZw6Qp9MmO92RuPbHzSkNnNOLg0AkaGvvzZ5Pq3zq57O+csGDiDBHY9RJ73qJOj7GCDRLjr&#10;FB+JqpVxBG0AXM8QeAAjl+IfbCH2pW17pwuhoQUuH7+mBB7/tk235tYhcyGcSJqIIhfuoFIHsVGo&#10;shelgyDP2lIOrfD6EFWrhhsuAJb1FNRhHZRWqnVRlljbUjoobBpMp0iOUWWROq2DY/Ruuyw1OXDX&#10;1/h1D+bMrNbGxtzkrR2q2qS12ssUw+SCp6tOtrwoWxlglcg6vM+OHPdSsaN/zPzZarqahqMwGK9G&#10;oR/Ho3frZTgar9nkJr6Ol8uY/XSYWTjPizQV0sHupwsL/657uznXzoXTfDlL74yFNX4vWfDOYSD9&#10;kEv/i9lhJ7vmbbt9q9InaGSt2nEJ4x2EXOnvlDQwKiNqvu25FpSUHyTMohkLQzdbcRPeTALY6KFm&#10;O9RwmYCriFoKT9+JS9vO432ti10OkRjWW6p3MECywnU64mtRdRsYh5hBN7rdvB3u0er5D2bxCwAA&#10;//8DAFBLAwQUAAYACAAAACEAaic3aN0AAAAKAQAADwAAAGRycy9kb3ducmV2LnhtbEyPwU7DMBBE&#10;70j8g7WVuFE7tII2xKkAiQNCAlH4ANfeJlHidRQ7afr3bE9wnJ2n2ZliN/tOTDjEJpCGbKlAINng&#10;Gqo0/Hy/3m5AxGTImS4QajhjhF15fVWY3IUTfeG0T5XgEIq50VCn1OdSRlujN3EZeiT2jmHwJrEc&#10;KukGc+Jw38k7pe6lNw3xh9r0+FKjbfej1zDZOG7W9dm+01s7qTbM7efHs9Y3i/npEUTCOf3BcKnP&#10;1aHkTocwkouiY73OMkY1rNQWxAVQ24cViANf2JFlIf9PKH8BAAD//wMAUEsBAi0AFAAGAAgAAAAh&#10;ALaDOJL+AAAA4QEAABMAAAAAAAAAAAAAAAAAAAAAAFtDb250ZW50X1R5cGVzXS54bWxQSwECLQAU&#10;AAYACAAAACEAOP0h/9YAAACUAQAACwAAAAAAAAAAAAAAAAAvAQAAX3JlbHMvLnJlbHNQSwECLQAU&#10;AAYACAAAACEASnT4JgIDAACoBgAADgAAAAAAAAAAAAAAAAAuAgAAZHJzL2Uyb0RvYy54bWxQSwEC&#10;LQAUAAYACAAAACEAaic3aN0AAAAKAQAADwAAAAAAAAAAAAAAAABcBQAAZHJzL2Rvd25yZXYueG1s&#10;UEsFBgAAAAAEAAQA8wAAAGYGAAAAAA==&#10;" path="m,l9562,e" filled="f" strokeweight="1.44pt">
                <v:path arrowok="t" o:connecttype="custom" o:connectlocs="0,0;6071870,0" o:connectangles="0,0"/>
                <w10:wrap type="topAndBottom" anchorx="page"/>
              </v:shape>
            </w:pict>
          </mc:Fallback>
        </mc:AlternateContent>
      </w:r>
    </w:p>
    <w:p w:rsidR="00D73B7C" w:rsidRPr="00D73B7C" w:rsidRDefault="00D73B7C" w:rsidP="00D73B7C">
      <w:pPr>
        <w:widowControl w:val="0"/>
        <w:autoSpaceDE w:val="0"/>
        <w:autoSpaceDN w:val="0"/>
        <w:spacing w:before="204"/>
        <w:ind w:left="140" w:right="811"/>
        <w:jc w:val="both"/>
        <w:rPr>
          <w:rFonts w:ascii="Times New Roman" w:hAnsi="Times New Roman" w:cs="Times New Roman"/>
          <w:lang w:bidi="en-US"/>
        </w:rPr>
      </w:pPr>
      <w:r w:rsidRPr="00D73B7C">
        <w:rPr>
          <w:rFonts w:ascii="Times New Roman" w:hAnsi="Times New Roman" w:cs="Times New Roman"/>
          <w:lang w:bidi="en-US"/>
        </w:rPr>
        <w:t>As</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Nation</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comes</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together</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to</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slow</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spread</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COVID-19,</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on</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March</w:t>
      </w:r>
      <w:r w:rsidRPr="00D73B7C">
        <w:rPr>
          <w:rFonts w:ascii="Times New Roman" w:hAnsi="Times New Roman" w:cs="Times New Roman"/>
          <w:spacing w:val="-4"/>
          <w:lang w:bidi="en-US"/>
        </w:rPr>
        <w:t xml:space="preserve"> </w:t>
      </w:r>
      <w:proofErr w:type="gramStart"/>
      <w:r w:rsidRPr="00D73B7C">
        <w:rPr>
          <w:rFonts w:ascii="Times New Roman" w:hAnsi="Times New Roman" w:cs="Times New Roman"/>
          <w:lang w:bidi="en-US"/>
        </w:rPr>
        <w:t>16</w:t>
      </w:r>
      <w:r w:rsidRPr="00D73B7C">
        <w:rPr>
          <w:rFonts w:ascii="Times New Roman" w:hAnsi="Times New Roman" w:cs="Times New Roman"/>
          <w:vertAlign w:val="superscript"/>
          <w:lang w:bidi="en-US"/>
        </w:rPr>
        <w:t>th</w:t>
      </w:r>
      <w:proofErr w:type="gramEnd"/>
      <w:r w:rsidRPr="00D73B7C">
        <w:rPr>
          <w:rFonts w:ascii="Times New Roman" w:hAnsi="Times New Roman" w:cs="Times New Roman"/>
          <w:lang w:bidi="en-US"/>
        </w:rPr>
        <w: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President</w:t>
      </w:r>
      <w:r w:rsidRPr="00D73B7C">
        <w:rPr>
          <w:rFonts w:ascii="Times New Roman" w:hAnsi="Times New Roman" w:cs="Times New Roman"/>
          <w:spacing w:val="-3"/>
          <w:lang w:bidi="en-US"/>
        </w:rPr>
        <w:t xml:space="preserve"> </w:t>
      </w:r>
      <w:r w:rsidRPr="00D73B7C">
        <w:rPr>
          <w:rFonts w:ascii="Times New Roman" w:hAnsi="Times New Roman" w:cs="Times New Roman"/>
          <w:lang w:bidi="en-US"/>
        </w:rPr>
        <w:t>issued updated Coronavirus Guidance for America. This guidance states</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that:</w:t>
      </w:r>
    </w:p>
    <w:p w:rsidR="00D73B7C" w:rsidRPr="00D73B7C" w:rsidRDefault="00D73B7C" w:rsidP="00D73B7C">
      <w:pPr>
        <w:widowControl w:val="0"/>
        <w:autoSpaceDE w:val="0"/>
        <w:autoSpaceDN w:val="0"/>
        <w:spacing w:before="10"/>
        <w:rPr>
          <w:rFonts w:ascii="Times New Roman" w:hAnsi="Times New Roman" w:cs="Times New Roman"/>
          <w:sz w:val="20"/>
          <w:lang w:bidi="en-US"/>
        </w:rPr>
      </w:pPr>
    </w:p>
    <w:p w:rsidR="00D73B7C" w:rsidRPr="00D73B7C" w:rsidRDefault="00D73B7C" w:rsidP="00D73B7C">
      <w:pPr>
        <w:widowControl w:val="0"/>
        <w:autoSpaceDE w:val="0"/>
        <w:autoSpaceDN w:val="0"/>
        <w:spacing w:before="1"/>
        <w:ind w:left="557" w:right="1238"/>
        <w:rPr>
          <w:rFonts w:ascii="Times New Roman" w:hAnsi="Times New Roman" w:cs="Times New Roman"/>
          <w:i/>
          <w:szCs w:val="22"/>
          <w:lang w:bidi="en-US"/>
        </w:rPr>
      </w:pPr>
      <w:r w:rsidRPr="00D73B7C">
        <w:rPr>
          <w:rFonts w:ascii="Times New Roman" w:hAnsi="Times New Roman" w:cs="Times New Roman"/>
          <w:i/>
          <w:szCs w:val="22"/>
          <w:lang w:bidi="en-US"/>
        </w:rPr>
        <w:t>“If you work in a critical infrastructure industry, as defined by the Department of Homeland Security, such as healthcare services and pharmaceutical and food supply, you have a special responsibility to maintain your normal work schedule.”</w:t>
      </w:r>
    </w:p>
    <w:p w:rsidR="00D73B7C" w:rsidRPr="00D73B7C" w:rsidRDefault="00D73B7C" w:rsidP="00D73B7C">
      <w:pPr>
        <w:widowControl w:val="0"/>
        <w:autoSpaceDE w:val="0"/>
        <w:autoSpaceDN w:val="0"/>
        <w:spacing w:before="9"/>
        <w:rPr>
          <w:rFonts w:ascii="Times New Roman" w:hAnsi="Times New Roman" w:cs="Times New Roman"/>
          <w:i/>
          <w:sz w:val="20"/>
          <w:lang w:bidi="en-US"/>
        </w:rPr>
      </w:pPr>
    </w:p>
    <w:p w:rsidR="00D73B7C" w:rsidRPr="00D73B7C" w:rsidRDefault="00D73B7C" w:rsidP="00D73B7C">
      <w:pPr>
        <w:widowControl w:val="0"/>
        <w:autoSpaceDE w:val="0"/>
        <w:autoSpaceDN w:val="0"/>
        <w:spacing w:before="1"/>
        <w:ind w:left="140" w:right="812"/>
        <w:jc w:val="both"/>
        <w:rPr>
          <w:rFonts w:ascii="Times New Roman" w:hAnsi="Times New Roman" w:cs="Times New Roman"/>
          <w:lang w:bidi="en-US"/>
        </w:rPr>
      </w:pPr>
      <w:r w:rsidRPr="00D73B7C">
        <w:rPr>
          <w:rFonts w:ascii="Times New Roman" w:hAnsi="Times New Roman" w:cs="Times New Roman"/>
          <w:lang w:bidi="en-US"/>
        </w:rPr>
        <w:t>The Cybersecurity and Infrastructure Security Agency (CISA) executes the Secretary of</w:t>
      </w:r>
      <w:r w:rsidRPr="00D73B7C">
        <w:rPr>
          <w:rFonts w:ascii="Times New Roman" w:hAnsi="Times New Roman" w:cs="Times New Roman"/>
          <w:spacing w:val="-34"/>
          <w:lang w:bidi="en-US"/>
        </w:rPr>
        <w:t xml:space="preserve"> </w:t>
      </w:r>
      <w:r w:rsidRPr="00D73B7C">
        <w:rPr>
          <w:rFonts w:ascii="Times New Roman" w:hAnsi="Times New Roman" w:cs="Times New Roman"/>
          <w:lang w:bidi="en-US"/>
        </w:rPr>
        <w:t>Homeland Security’s</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responsibilities</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as</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assigned</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under</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Homeland</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Security</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Act</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2002</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to</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provide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strategic guidance, promote a national unity of effort, and coordinate the overall federal effort to ensure the security and resilience of the Nation's critical infrastructure. CISA uses trusted partnerships with both the public and private sectors to deliver infrastructure resilience assistance and guidance to a broad range of</w:t>
      </w:r>
      <w:r w:rsidRPr="00D73B7C">
        <w:rPr>
          <w:rFonts w:ascii="Times New Roman" w:hAnsi="Times New Roman" w:cs="Times New Roman"/>
          <w:spacing w:val="-3"/>
          <w:lang w:bidi="en-US"/>
        </w:rPr>
        <w:t xml:space="preserve"> </w:t>
      </w:r>
      <w:r w:rsidRPr="00D73B7C">
        <w:rPr>
          <w:rFonts w:ascii="Times New Roman" w:hAnsi="Times New Roman" w:cs="Times New Roman"/>
          <w:lang w:bidi="en-US"/>
        </w:rPr>
        <w:t>partners.</w:t>
      </w:r>
    </w:p>
    <w:p w:rsidR="00D73B7C" w:rsidRPr="00D73B7C" w:rsidRDefault="00D73B7C" w:rsidP="00D73B7C">
      <w:pPr>
        <w:widowControl w:val="0"/>
        <w:autoSpaceDE w:val="0"/>
        <w:autoSpaceDN w:val="0"/>
        <w:spacing w:before="10"/>
        <w:rPr>
          <w:rFonts w:ascii="Times New Roman" w:hAnsi="Times New Roman" w:cs="Times New Roman"/>
          <w:sz w:val="20"/>
          <w:lang w:bidi="en-US"/>
        </w:rPr>
      </w:pPr>
    </w:p>
    <w:p w:rsidR="00D73B7C" w:rsidRPr="00D73B7C" w:rsidRDefault="00D73B7C" w:rsidP="00D73B7C">
      <w:pPr>
        <w:widowControl w:val="0"/>
        <w:autoSpaceDE w:val="0"/>
        <w:autoSpaceDN w:val="0"/>
        <w:ind w:left="139" w:right="813"/>
        <w:jc w:val="both"/>
        <w:rPr>
          <w:rFonts w:ascii="Times New Roman" w:hAnsi="Times New Roman" w:cs="Times New Roman"/>
          <w:lang w:bidi="en-US"/>
        </w:rPr>
      </w:pPr>
      <w:r w:rsidRPr="00D73B7C">
        <w:rPr>
          <w:rFonts w:ascii="Times New Roman" w:hAnsi="Times New Roman" w:cs="Times New Roman"/>
          <w:lang w:bidi="en-US"/>
        </w:rPr>
        <w:t>In accordance with this mandate, and in collaboration with other federal agencies and the private sector,</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CISA</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developed</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an</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initial</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list</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“Essential</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Critical</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Infrastructure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Workers”</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to</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help</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State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and local officials as they work to protect their communities, while ensuring continuity of functions critical to public health and safety, as well as economic and national security. The list can also inform critical infrastructure community decision-making to determine the sectors, sub-sectors, segments, or critical functions that should continue normal operations, appropriately modified to account for Centers for Disease Control (CDC) workforce and customer protection</w:t>
      </w:r>
      <w:r w:rsidRPr="00D73B7C">
        <w:rPr>
          <w:rFonts w:ascii="Times New Roman" w:hAnsi="Times New Roman" w:cs="Times New Roman"/>
          <w:spacing w:val="-14"/>
          <w:lang w:bidi="en-US"/>
        </w:rPr>
        <w:t xml:space="preserve"> </w:t>
      </w:r>
      <w:r w:rsidRPr="00D73B7C">
        <w:rPr>
          <w:rFonts w:ascii="Times New Roman" w:hAnsi="Times New Roman" w:cs="Times New Roman"/>
          <w:lang w:bidi="en-US"/>
        </w:rPr>
        <w:t>guidance.</w:t>
      </w:r>
    </w:p>
    <w:p w:rsidR="00D73B7C" w:rsidRPr="00D73B7C" w:rsidRDefault="00D73B7C" w:rsidP="00D73B7C">
      <w:pPr>
        <w:widowControl w:val="0"/>
        <w:autoSpaceDE w:val="0"/>
        <w:autoSpaceDN w:val="0"/>
        <w:spacing w:before="10"/>
        <w:rPr>
          <w:rFonts w:ascii="Times New Roman" w:hAnsi="Times New Roman" w:cs="Times New Roman"/>
          <w:sz w:val="20"/>
          <w:lang w:bidi="en-US"/>
        </w:rPr>
      </w:pPr>
    </w:p>
    <w:p w:rsidR="00D73B7C" w:rsidRPr="00D73B7C" w:rsidRDefault="00D73B7C" w:rsidP="00D73B7C">
      <w:pPr>
        <w:widowControl w:val="0"/>
        <w:autoSpaceDE w:val="0"/>
        <w:autoSpaceDN w:val="0"/>
        <w:ind w:left="139" w:right="811"/>
        <w:jc w:val="both"/>
        <w:rPr>
          <w:rFonts w:ascii="Times New Roman" w:hAnsi="Times New Roman" w:cs="Times New Roman"/>
          <w:lang w:bidi="en-US"/>
        </w:rPr>
      </w:pPr>
      <w:r w:rsidRPr="00D73B7C">
        <w:rPr>
          <w:rFonts w:ascii="Times New Roman" w:hAnsi="Times New Roman" w:cs="Times New Roman"/>
          <w:lang w:bidi="en-US"/>
        </w:rPr>
        <w:t>The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attached</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list</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identifies</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workers</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who</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conduct</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a</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range</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operations</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and</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services</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that</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are</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essential to continued critical infrastructure viability, including staffing operations centers, maintaining and repairing critical infrastructure, operating call centers, working construction, and performing management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functions,</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among</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others.</w:t>
      </w:r>
      <w:r w:rsidRPr="00D73B7C">
        <w:rPr>
          <w:rFonts w:ascii="Times New Roman" w:hAnsi="Times New Roman" w:cs="Times New Roman"/>
          <w:spacing w:val="-1"/>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industries</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they</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support</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represent,</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but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are</w:t>
      </w:r>
      <w:r w:rsidRPr="00D73B7C">
        <w:rPr>
          <w:rFonts w:ascii="Times New Roman" w:hAnsi="Times New Roman" w:cs="Times New Roman"/>
          <w:spacing w:val="-4"/>
          <w:lang w:bidi="en-US"/>
        </w:rPr>
        <w:t xml:space="preserve"> </w:t>
      </w:r>
      <w:r w:rsidRPr="00D73B7C">
        <w:rPr>
          <w:rFonts w:ascii="Times New Roman" w:hAnsi="Times New Roman" w:cs="Times New Roman"/>
          <w:lang w:bidi="en-US"/>
        </w:rPr>
        <w:t>not</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necessarily limited to, medical and healthcare, telecommunications, information technology systems, defense, food and agriculture, transportation and logistics, energy, water and wastewater, law enforcement, and public</w:t>
      </w:r>
      <w:r w:rsidRPr="00D73B7C">
        <w:rPr>
          <w:rFonts w:ascii="Times New Roman" w:hAnsi="Times New Roman" w:cs="Times New Roman"/>
          <w:spacing w:val="-2"/>
          <w:lang w:bidi="en-US"/>
        </w:rPr>
        <w:t xml:space="preserve"> </w:t>
      </w:r>
      <w:r w:rsidRPr="00D73B7C">
        <w:rPr>
          <w:rFonts w:ascii="Times New Roman" w:hAnsi="Times New Roman" w:cs="Times New Roman"/>
          <w:lang w:bidi="en-US"/>
        </w:rPr>
        <w:t>works.</w:t>
      </w:r>
    </w:p>
    <w:p w:rsidR="00D73B7C" w:rsidRPr="00D73B7C" w:rsidRDefault="00D73B7C" w:rsidP="00D73B7C">
      <w:pPr>
        <w:widowControl w:val="0"/>
        <w:autoSpaceDE w:val="0"/>
        <w:autoSpaceDN w:val="0"/>
        <w:jc w:val="both"/>
        <w:rPr>
          <w:rFonts w:ascii="Times New Roman" w:hAnsi="Times New Roman" w:cs="Times New Roman"/>
          <w:sz w:val="22"/>
          <w:szCs w:val="22"/>
          <w:lang w:bidi="en-US"/>
        </w:rPr>
        <w:sectPr w:rsidR="00D73B7C" w:rsidRPr="00D73B7C" w:rsidSect="003E122B">
          <w:pgSz w:w="12240" w:h="15840"/>
          <w:pgMar w:top="640" w:right="480" w:bottom="280" w:left="1300" w:header="720" w:footer="720" w:gutter="0"/>
          <w:cols w:space="720"/>
        </w:sectPr>
      </w:pPr>
    </w:p>
    <w:p w:rsidR="00D73B7C" w:rsidRPr="00D73B7C" w:rsidRDefault="00D73B7C" w:rsidP="00D73B7C">
      <w:pPr>
        <w:widowControl w:val="0"/>
        <w:autoSpaceDE w:val="0"/>
        <w:autoSpaceDN w:val="0"/>
        <w:spacing w:before="74"/>
        <w:ind w:left="140" w:right="810"/>
        <w:jc w:val="both"/>
        <w:rPr>
          <w:rFonts w:ascii="Times New Roman" w:hAnsi="Times New Roman" w:cs="Times New Roman"/>
          <w:lang w:bidi="en-US"/>
        </w:rPr>
      </w:pPr>
      <w:r w:rsidRPr="00D73B7C">
        <w:rPr>
          <w:rFonts w:ascii="Times New Roman" w:hAnsi="Times New Roman" w:cs="Times New Roman"/>
          <w:lang w:bidi="en-US"/>
        </w:rPr>
        <w:lastRenderedPageBreak/>
        <w:t xml:space="preserve">We recognize that State, local, tribal, and territorial governments are ultimately in charge of implementing and executing response activities in communities under their jurisdiction, while the Federal Government is in a supporting role. As State and local </w:t>
      </w:r>
      <w:proofErr w:type="gramStart"/>
      <w:r w:rsidRPr="00D73B7C">
        <w:rPr>
          <w:rFonts w:ascii="Times New Roman" w:hAnsi="Times New Roman" w:cs="Times New Roman"/>
          <w:lang w:bidi="en-US"/>
        </w:rPr>
        <w:t>communities</w:t>
      </w:r>
      <w:proofErr w:type="gramEnd"/>
      <w:r w:rsidRPr="00D73B7C">
        <w:rPr>
          <w:rFonts w:ascii="Times New Roman" w:hAnsi="Times New Roman" w:cs="Times New Roman"/>
          <w:lang w:bidi="en-US"/>
        </w:rPr>
        <w:t xml:space="preserve"> consider</w:t>
      </w:r>
    </w:p>
    <w:p w:rsidR="00D73B7C" w:rsidRPr="00D73B7C" w:rsidRDefault="00D73B7C" w:rsidP="00D73B7C">
      <w:pPr>
        <w:widowControl w:val="0"/>
        <w:autoSpaceDE w:val="0"/>
        <w:autoSpaceDN w:val="0"/>
        <w:ind w:left="140" w:right="812"/>
        <w:jc w:val="both"/>
        <w:rPr>
          <w:rFonts w:ascii="Times New Roman" w:hAnsi="Times New Roman" w:cs="Times New Roman"/>
          <w:lang w:bidi="en-US"/>
        </w:rPr>
      </w:pPr>
      <w:r w:rsidRPr="00D73B7C">
        <w:rPr>
          <w:rFonts w:ascii="Times New Roman" w:hAnsi="Times New Roman" w:cs="Times New Roman"/>
          <w:lang w:bidi="en-US"/>
        </w:rPr>
        <w:t>COVID-19-related restrictions, CISA is offering this list to assist prioritizing activities related to continuity of operations and incident response, including the appropriate movement of critical infrastructure workers within and between jurisdictions.</w:t>
      </w:r>
    </w:p>
    <w:p w:rsidR="00D73B7C" w:rsidRPr="00D73B7C" w:rsidRDefault="00D73B7C" w:rsidP="00D73B7C">
      <w:pPr>
        <w:widowControl w:val="0"/>
        <w:autoSpaceDE w:val="0"/>
        <w:autoSpaceDN w:val="0"/>
        <w:spacing w:before="5"/>
        <w:rPr>
          <w:rFonts w:ascii="Times New Roman" w:hAnsi="Times New Roman" w:cs="Times New Roman"/>
          <w:lang w:bidi="en-US"/>
        </w:rPr>
      </w:pPr>
    </w:p>
    <w:p w:rsidR="00D73B7C" w:rsidRPr="00D73B7C" w:rsidRDefault="00D73B7C" w:rsidP="00D73B7C">
      <w:pPr>
        <w:widowControl w:val="0"/>
        <w:autoSpaceDE w:val="0"/>
        <w:autoSpaceDN w:val="0"/>
        <w:ind w:left="140" w:right="814"/>
        <w:jc w:val="both"/>
        <w:outlineLvl w:val="1"/>
        <w:rPr>
          <w:rFonts w:ascii="Times New Roman" w:hAnsi="Times New Roman" w:cs="Times New Roman"/>
          <w:b/>
          <w:bCs/>
          <w:lang w:bidi="en-US"/>
        </w:rPr>
      </w:pPr>
      <w:r w:rsidRPr="00D73B7C">
        <w:rPr>
          <w:rFonts w:ascii="Times New Roman" w:hAnsi="Times New Roman" w:cs="Times New Roman"/>
          <w:b/>
          <w:bCs/>
          <w:lang w:bidi="en-US"/>
        </w:rPr>
        <w:t>Accordingly,</w:t>
      </w:r>
      <w:r w:rsidRPr="00D73B7C">
        <w:rPr>
          <w:rFonts w:ascii="Times New Roman" w:hAnsi="Times New Roman" w:cs="Times New Roman"/>
          <w:b/>
          <w:bCs/>
          <w:spacing w:val="-10"/>
          <w:lang w:bidi="en-US"/>
        </w:rPr>
        <w:t xml:space="preserve"> </w:t>
      </w:r>
      <w:r w:rsidRPr="00D73B7C">
        <w:rPr>
          <w:rFonts w:ascii="Times New Roman" w:hAnsi="Times New Roman" w:cs="Times New Roman"/>
          <w:b/>
          <w:bCs/>
          <w:lang w:bidi="en-US"/>
        </w:rPr>
        <w:t>this</w:t>
      </w:r>
      <w:r w:rsidRPr="00D73B7C">
        <w:rPr>
          <w:rFonts w:ascii="Times New Roman" w:hAnsi="Times New Roman" w:cs="Times New Roman"/>
          <w:b/>
          <w:bCs/>
          <w:spacing w:val="-8"/>
          <w:lang w:bidi="en-US"/>
        </w:rPr>
        <w:t xml:space="preserve"> </w:t>
      </w:r>
      <w:r w:rsidRPr="00D73B7C">
        <w:rPr>
          <w:rFonts w:ascii="Times New Roman" w:hAnsi="Times New Roman" w:cs="Times New Roman"/>
          <w:b/>
          <w:bCs/>
          <w:lang w:bidi="en-US"/>
        </w:rPr>
        <w:t>list</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is</w:t>
      </w:r>
      <w:r w:rsidRPr="00D73B7C">
        <w:rPr>
          <w:rFonts w:ascii="Times New Roman" w:hAnsi="Times New Roman" w:cs="Times New Roman"/>
          <w:b/>
          <w:bCs/>
          <w:spacing w:val="-14"/>
          <w:lang w:bidi="en-US"/>
        </w:rPr>
        <w:t xml:space="preserve"> </w:t>
      </w:r>
      <w:r w:rsidRPr="00D73B7C">
        <w:rPr>
          <w:rFonts w:ascii="Times New Roman" w:hAnsi="Times New Roman" w:cs="Times New Roman"/>
          <w:b/>
          <w:bCs/>
          <w:lang w:bidi="en-US"/>
        </w:rPr>
        <w:t>advisory</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in</w:t>
      </w:r>
      <w:r w:rsidRPr="00D73B7C">
        <w:rPr>
          <w:rFonts w:ascii="Times New Roman" w:hAnsi="Times New Roman" w:cs="Times New Roman"/>
          <w:b/>
          <w:bCs/>
          <w:spacing w:val="-10"/>
          <w:lang w:bidi="en-US"/>
        </w:rPr>
        <w:t xml:space="preserve"> </w:t>
      </w:r>
      <w:r w:rsidRPr="00D73B7C">
        <w:rPr>
          <w:rFonts w:ascii="Times New Roman" w:hAnsi="Times New Roman" w:cs="Times New Roman"/>
          <w:b/>
          <w:bCs/>
          <w:lang w:bidi="en-US"/>
        </w:rPr>
        <w:t>nature.</w:t>
      </w:r>
      <w:r w:rsidRPr="00D73B7C">
        <w:rPr>
          <w:rFonts w:ascii="Times New Roman" w:hAnsi="Times New Roman" w:cs="Times New Roman"/>
          <w:b/>
          <w:bCs/>
          <w:spacing w:val="-10"/>
          <w:lang w:bidi="en-US"/>
        </w:rPr>
        <w:t xml:space="preserve"> </w:t>
      </w:r>
      <w:r w:rsidRPr="00D73B7C">
        <w:rPr>
          <w:rFonts w:ascii="Times New Roman" w:hAnsi="Times New Roman" w:cs="Times New Roman"/>
          <w:b/>
          <w:bCs/>
          <w:lang w:bidi="en-US"/>
        </w:rPr>
        <w:t>It</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is</w:t>
      </w:r>
      <w:r w:rsidRPr="00D73B7C">
        <w:rPr>
          <w:rFonts w:ascii="Times New Roman" w:hAnsi="Times New Roman" w:cs="Times New Roman"/>
          <w:b/>
          <w:bCs/>
          <w:spacing w:val="-13"/>
          <w:lang w:bidi="en-US"/>
        </w:rPr>
        <w:t xml:space="preserve"> </w:t>
      </w:r>
      <w:r w:rsidRPr="00D73B7C">
        <w:rPr>
          <w:rFonts w:ascii="Times New Roman" w:hAnsi="Times New Roman" w:cs="Times New Roman"/>
          <w:b/>
          <w:bCs/>
          <w:lang w:bidi="en-US"/>
        </w:rPr>
        <w:t>not,</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nor</w:t>
      </w:r>
      <w:r w:rsidRPr="00D73B7C">
        <w:rPr>
          <w:rFonts w:ascii="Times New Roman" w:hAnsi="Times New Roman" w:cs="Times New Roman"/>
          <w:b/>
          <w:bCs/>
          <w:spacing w:val="-11"/>
          <w:lang w:bidi="en-US"/>
        </w:rPr>
        <w:t xml:space="preserve"> </w:t>
      </w:r>
      <w:proofErr w:type="gramStart"/>
      <w:r w:rsidRPr="00D73B7C">
        <w:rPr>
          <w:rFonts w:ascii="Times New Roman" w:hAnsi="Times New Roman" w:cs="Times New Roman"/>
          <w:b/>
          <w:bCs/>
          <w:lang w:bidi="en-US"/>
        </w:rPr>
        <w:t>should</w:t>
      </w:r>
      <w:r w:rsidRPr="00D73B7C">
        <w:rPr>
          <w:rFonts w:ascii="Times New Roman" w:hAnsi="Times New Roman" w:cs="Times New Roman"/>
          <w:b/>
          <w:bCs/>
          <w:spacing w:val="-10"/>
          <w:lang w:bidi="en-US"/>
        </w:rPr>
        <w:t xml:space="preserve"> </w:t>
      </w:r>
      <w:r w:rsidRPr="00D73B7C">
        <w:rPr>
          <w:rFonts w:ascii="Times New Roman" w:hAnsi="Times New Roman" w:cs="Times New Roman"/>
          <w:b/>
          <w:bCs/>
          <w:lang w:bidi="en-US"/>
        </w:rPr>
        <w:t>it</w:t>
      </w:r>
      <w:r w:rsidRPr="00D73B7C">
        <w:rPr>
          <w:rFonts w:ascii="Times New Roman" w:hAnsi="Times New Roman" w:cs="Times New Roman"/>
          <w:b/>
          <w:bCs/>
          <w:spacing w:val="-12"/>
          <w:lang w:bidi="en-US"/>
        </w:rPr>
        <w:t xml:space="preserve"> </w:t>
      </w:r>
      <w:r w:rsidRPr="00D73B7C">
        <w:rPr>
          <w:rFonts w:ascii="Times New Roman" w:hAnsi="Times New Roman" w:cs="Times New Roman"/>
          <w:b/>
          <w:bCs/>
          <w:lang w:bidi="en-US"/>
        </w:rPr>
        <w:t>be</w:t>
      </w:r>
      <w:r w:rsidRPr="00D73B7C">
        <w:rPr>
          <w:rFonts w:ascii="Times New Roman" w:hAnsi="Times New Roman" w:cs="Times New Roman"/>
          <w:b/>
          <w:bCs/>
          <w:spacing w:val="-10"/>
          <w:lang w:bidi="en-US"/>
        </w:rPr>
        <w:t xml:space="preserve"> </w:t>
      </w:r>
      <w:r w:rsidRPr="00D73B7C">
        <w:rPr>
          <w:rFonts w:ascii="Times New Roman" w:hAnsi="Times New Roman" w:cs="Times New Roman"/>
          <w:b/>
          <w:bCs/>
          <w:lang w:bidi="en-US"/>
        </w:rPr>
        <w:t>considered</w:t>
      </w:r>
      <w:proofErr w:type="gramEnd"/>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to</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be,</w:t>
      </w:r>
      <w:r w:rsidRPr="00D73B7C">
        <w:rPr>
          <w:rFonts w:ascii="Times New Roman" w:hAnsi="Times New Roman" w:cs="Times New Roman"/>
          <w:b/>
          <w:bCs/>
          <w:spacing w:val="-9"/>
          <w:lang w:bidi="en-US"/>
        </w:rPr>
        <w:t xml:space="preserve"> </w:t>
      </w:r>
      <w:r w:rsidRPr="00D73B7C">
        <w:rPr>
          <w:rFonts w:ascii="Times New Roman" w:hAnsi="Times New Roman" w:cs="Times New Roman"/>
          <w:b/>
          <w:bCs/>
          <w:lang w:bidi="en-US"/>
        </w:rPr>
        <w:t>a</w:t>
      </w:r>
      <w:r w:rsidRPr="00D73B7C">
        <w:rPr>
          <w:rFonts w:ascii="Times New Roman" w:hAnsi="Times New Roman" w:cs="Times New Roman"/>
          <w:b/>
          <w:bCs/>
          <w:spacing w:val="-12"/>
          <w:lang w:bidi="en-US"/>
        </w:rPr>
        <w:t xml:space="preserve"> </w:t>
      </w:r>
      <w:r w:rsidRPr="00D73B7C">
        <w:rPr>
          <w:rFonts w:ascii="Times New Roman" w:hAnsi="Times New Roman" w:cs="Times New Roman"/>
          <w:b/>
          <w:bCs/>
          <w:lang w:bidi="en-US"/>
        </w:rPr>
        <w:t>federal directive or standard in and of</w:t>
      </w:r>
      <w:r w:rsidRPr="00D73B7C">
        <w:rPr>
          <w:rFonts w:ascii="Times New Roman" w:hAnsi="Times New Roman" w:cs="Times New Roman"/>
          <w:b/>
          <w:bCs/>
          <w:spacing w:val="-5"/>
          <w:lang w:bidi="en-US"/>
        </w:rPr>
        <w:t xml:space="preserve"> </w:t>
      </w:r>
      <w:r w:rsidRPr="00D73B7C">
        <w:rPr>
          <w:rFonts w:ascii="Times New Roman" w:hAnsi="Times New Roman" w:cs="Times New Roman"/>
          <w:b/>
          <w:bCs/>
          <w:lang w:bidi="en-US"/>
        </w:rPr>
        <w:t>itself.</w:t>
      </w:r>
    </w:p>
    <w:p w:rsidR="00D73B7C" w:rsidRPr="00D73B7C" w:rsidRDefault="00D73B7C" w:rsidP="00D73B7C">
      <w:pPr>
        <w:widowControl w:val="0"/>
        <w:autoSpaceDE w:val="0"/>
        <w:autoSpaceDN w:val="0"/>
        <w:spacing w:before="5"/>
        <w:rPr>
          <w:rFonts w:ascii="Times New Roman" w:hAnsi="Times New Roman" w:cs="Times New Roman"/>
          <w:b/>
          <w:sz w:val="20"/>
          <w:lang w:bidi="en-US"/>
        </w:rPr>
      </w:pPr>
    </w:p>
    <w:p w:rsidR="00D73B7C" w:rsidRPr="00D73B7C" w:rsidRDefault="00D73B7C" w:rsidP="00D73B7C">
      <w:pPr>
        <w:widowControl w:val="0"/>
        <w:autoSpaceDE w:val="0"/>
        <w:autoSpaceDN w:val="0"/>
        <w:ind w:left="139" w:right="810"/>
        <w:jc w:val="both"/>
        <w:rPr>
          <w:rFonts w:ascii="Times New Roman" w:hAnsi="Times New Roman" w:cs="Times New Roman"/>
          <w:lang w:bidi="en-US"/>
        </w:rPr>
      </w:pPr>
      <w:r w:rsidRPr="00D73B7C">
        <w:rPr>
          <w:rFonts w:ascii="Times New Roman" w:hAnsi="Times New Roman" w:cs="Times New Roman"/>
          <w:lang w:bidi="en-US"/>
        </w:rPr>
        <w:t>In</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addition,</w:t>
      </w:r>
      <w:r w:rsidRPr="00D73B7C">
        <w:rPr>
          <w:rFonts w:ascii="Times New Roman" w:hAnsi="Times New Roman" w:cs="Times New Roman"/>
          <w:spacing w:val="-16"/>
          <w:lang w:bidi="en-US"/>
        </w:rPr>
        <w:t xml:space="preserve"> </w:t>
      </w:r>
      <w:r w:rsidRPr="00D73B7C">
        <w:rPr>
          <w:rFonts w:ascii="Times New Roman" w:hAnsi="Times New Roman" w:cs="Times New Roman"/>
          <w:lang w:bidi="en-US"/>
        </w:rPr>
        <w:t>these</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identified</w:t>
      </w:r>
      <w:r w:rsidRPr="00D73B7C">
        <w:rPr>
          <w:rFonts w:ascii="Times New Roman" w:hAnsi="Times New Roman" w:cs="Times New Roman"/>
          <w:spacing w:val="-16"/>
          <w:lang w:bidi="en-US"/>
        </w:rPr>
        <w:t xml:space="preserve"> </w:t>
      </w:r>
      <w:r w:rsidRPr="00D73B7C">
        <w:rPr>
          <w:rFonts w:ascii="Times New Roman" w:hAnsi="Times New Roman" w:cs="Times New Roman"/>
          <w:lang w:bidi="en-US"/>
        </w:rPr>
        <w:t>sectors</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and</w:t>
      </w:r>
      <w:r w:rsidRPr="00D73B7C">
        <w:rPr>
          <w:rFonts w:ascii="Times New Roman" w:hAnsi="Times New Roman" w:cs="Times New Roman"/>
          <w:spacing w:val="-16"/>
          <w:lang w:bidi="en-US"/>
        </w:rPr>
        <w:t xml:space="preserve"> </w:t>
      </w:r>
      <w:r w:rsidRPr="00D73B7C">
        <w:rPr>
          <w:rFonts w:ascii="Times New Roman" w:hAnsi="Times New Roman" w:cs="Times New Roman"/>
          <w:lang w:bidi="en-US"/>
        </w:rPr>
        <w:t>workers</w:t>
      </w:r>
      <w:r w:rsidRPr="00D73B7C">
        <w:rPr>
          <w:rFonts w:ascii="Times New Roman" w:hAnsi="Times New Roman" w:cs="Times New Roman"/>
          <w:spacing w:val="-16"/>
          <w:lang w:bidi="en-US"/>
        </w:rPr>
        <w:t xml:space="preserve"> </w:t>
      </w:r>
      <w:proofErr w:type="gramStart"/>
      <w:r w:rsidRPr="00D73B7C">
        <w:rPr>
          <w:rFonts w:ascii="Times New Roman" w:hAnsi="Times New Roman" w:cs="Times New Roman"/>
          <w:lang w:bidi="en-US"/>
        </w:rPr>
        <w:t>are</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not</w:t>
      </w:r>
      <w:r w:rsidRPr="00D73B7C">
        <w:rPr>
          <w:rFonts w:ascii="Times New Roman" w:hAnsi="Times New Roman" w:cs="Times New Roman"/>
          <w:spacing w:val="-15"/>
          <w:lang w:bidi="en-US"/>
        </w:rPr>
        <w:t xml:space="preserve"> </w:t>
      </w:r>
      <w:r w:rsidRPr="00D73B7C">
        <w:rPr>
          <w:rFonts w:ascii="Times New Roman" w:hAnsi="Times New Roman" w:cs="Times New Roman"/>
          <w:lang w:bidi="en-US"/>
        </w:rPr>
        <w:t>intended</w:t>
      </w:r>
      <w:proofErr w:type="gramEnd"/>
      <w:r w:rsidRPr="00D73B7C">
        <w:rPr>
          <w:rFonts w:ascii="Times New Roman" w:hAnsi="Times New Roman" w:cs="Times New Roman"/>
          <w:spacing w:val="-15"/>
          <w:lang w:bidi="en-US"/>
        </w:rPr>
        <w:t xml:space="preserve"> </w:t>
      </w:r>
      <w:r w:rsidRPr="00D73B7C">
        <w:rPr>
          <w:rFonts w:ascii="Times New Roman" w:hAnsi="Times New Roman" w:cs="Times New Roman"/>
          <w:lang w:bidi="en-US"/>
        </w:rPr>
        <w:t>to</w:t>
      </w:r>
      <w:r w:rsidRPr="00D73B7C">
        <w:rPr>
          <w:rFonts w:ascii="Times New Roman" w:hAnsi="Times New Roman" w:cs="Times New Roman"/>
          <w:spacing w:val="-16"/>
          <w:lang w:bidi="en-US"/>
        </w:rPr>
        <w:t xml:space="preserve"> </w:t>
      </w:r>
      <w:r w:rsidRPr="00D73B7C">
        <w:rPr>
          <w:rFonts w:ascii="Times New Roman" w:hAnsi="Times New Roman" w:cs="Times New Roman"/>
          <w:lang w:bidi="en-US"/>
        </w:rPr>
        <w:t>be</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the</w:t>
      </w:r>
      <w:r w:rsidRPr="00D73B7C">
        <w:rPr>
          <w:rFonts w:ascii="Times New Roman" w:hAnsi="Times New Roman" w:cs="Times New Roman"/>
          <w:spacing w:val="-14"/>
          <w:lang w:bidi="en-US"/>
        </w:rPr>
        <w:t xml:space="preserve"> </w:t>
      </w:r>
      <w:r w:rsidRPr="00D73B7C">
        <w:rPr>
          <w:rFonts w:ascii="Times New Roman" w:hAnsi="Times New Roman" w:cs="Times New Roman"/>
          <w:lang w:bidi="en-US"/>
        </w:rPr>
        <w:t>authoritative</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or</w:t>
      </w:r>
      <w:r w:rsidRPr="00D73B7C">
        <w:rPr>
          <w:rFonts w:ascii="Times New Roman" w:hAnsi="Times New Roman" w:cs="Times New Roman"/>
          <w:spacing w:val="-17"/>
          <w:lang w:bidi="en-US"/>
        </w:rPr>
        <w:t xml:space="preserve"> </w:t>
      </w:r>
      <w:r w:rsidRPr="00D73B7C">
        <w:rPr>
          <w:rFonts w:ascii="Times New Roman" w:hAnsi="Times New Roman" w:cs="Times New Roman"/>
          <w:lang w:bidi="en-US"/>
        </w:rPr>
        <w:t>exhaustive list of critical infrastructure sectors and functions that should continue during the COVID-19 response. Instead, State and local officials should use their own judgment in using their authorities and issuing implementation directives and guidance. Similarly, critical infrastructure industry partners</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will</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use</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their</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own</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judgment,</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informed</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by</w:t>
      </w:r>
      <w:r w:rsidRPr="00D73B7C">
        <w:rPr>
          <w:rFonts w:ascii="Times New Roman" w:hAnsi="Times New Roman" w:cs="Times New Roman"/>
          <w:spacing w:val="-14"/>
          <w:lang w:bidi="en-US"/>
        </w:rPr>
        <w:t xml:space="preserve"> </w:t>
      </w:r>
      <w:r w:rsidRPr="00D73B7C">
        <w:rPr>
          <w:rFonts w:ascii="Times New Roman" w:hAnsi="Times New Roman" w:cs="Times New Roman"/>
          <w:lang w:bidi="en-US"/>
        </w:rPr>
        <w:t>this</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list,</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to</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ensure</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continued</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operations</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critical infrastructure</w:t>
      </w:r>
      <w:r w:rsidRPr="00D73B7C">
        <w:rPr>
          <w:rFonts w:ascii="Times New Roman" w:hAnsi="Times New Roman" w:cs="Times New Roman"/>
          <w:spacing w:val="-11"/>
          <w:lang w:bidi="en-US"/>
        </w:rPr>
        <w:t xml:space="preserve"> </w:t>
      </w:r>
      <w:r w:rsidRPr="00D73B7C">
        <w:rPr>
          <w:rFonts w:ascii="Times New Roman" w:hAnsi="Times New Roman" w:cs="Times New Roman"/>
          <w:lang w:bidi="en-US"/>
        </w:rPr>
        <w:t>services</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and</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functions.</w:t>
      </w:r>
      <w:r w:rsidRPr="00D73B7C">
        <w:rPr>
          <w:rFonts w:ascii="Times New Roman" w:hAnsi="Times New Roman" w:cs="Times New Roman"/>
          <w:spacing w:val="-1"/>
          <w:lang w:bidi="en-US"/>
        </w:rPr>
        <w:t xml:space="preserve"> </w:t>
      </w:r>
      <w:r w:rsidRPr="00D73B7C">
        <w:rPr>
          <w:rFonts w:ascii="Times New Roman" w:hAnsi="Times New Roman" w:cs="Times New Roman"/>
          <w:lang w:bidi="en-US"/>
        </w:rPr>
        <w:t>All</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decisions</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should</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appropriately</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balance</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public</w:t>
      </w:r>
      <w:r w:rsidRPr="00D73B7C">
        <w:rPr>
          <w:rFonts w:ascii="Times New Roman" w:hAnsi="Times New Roman" w:cs="Times New Roman"/>
          <w:spacing w:val="-10"/>
          <w:lang w:bidi="en-US"/>
        </w:rPr>
        <w:t xml:space="preserve"> </w:t>
      </w:r>
      <w:r w:rsidRPr="00D73B7C">
        <w:rPr>
          <w:rFonts w:ascii="Times New Roman" w:hAnsi="Times New Roman" w:cs="Times New Roman"/>
          <w:lang w:bidi="en-US"/>
        </w:rPr>
        <w:t>safety</w:t>
      </w:r>
      <w:r w:rsidRPr="00D73B7C">
        <w:rPr>
          <w:rFonts w:ascii="Times New Roman" w:hAnsi="Times New Roman" w:cs="Times New Roman"/>
          <w:spacing w:val="-13"/>
          <w:lang w:bidi="en-US"/>
        </w:rPr>
        <w:t xml:space="preserve"> </w:t>
      </w:r>
      <w:r w:rsidRPr="00D73B7C">
        <w:rPr>
          <w:rFonts w:ascii="Times New Roman" w:hAnsi="Times New Roman" w:cs="Times New Roman"/>
          <w:lang w:bidi="en-US"/>
        </w:rPr>
        <w:t>while ensuring the continued delivery of critical infrastructure services and</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functions.</w:t>
      </w:r>
    </w:p>
    <w:p w:rsidR="00D73B7C" w:rsidRPr="00D73B7C" w:rsidRDefault="00D73B7C" w:rsidP="00D73B7C">
      <w:pPr>
        <w:widowControl w:val="0"/>
        <w:autoSpaceDE w:val="0"/>
        <w:autoSpaceDN w:val="0"/>
        <w:spacing w:before="10"/>
        <w:rPr>
          <w:rFonts w:ascii="Times New Roman" w:hAnsi="Times New Roman" w:cs="Times New Roman"/>
          <w:sz w:val="20"/>
          <w:lang w:bidi="en-US"/>
        </w:rPr>
      </w:pPr>
    </w:p>
    <w:p w:rsidR="00D73B7C" w:rsidRPr="00D73B7C" w:rsidRDefault="00D73B7C" w:rsidP="00D73B7C">
      <w:pPr>
        <w:widowControl w:val="0"/>
        <w:autoSpaceDE w:val="0"/>
        <w:autoSpaceDN w:val="0"/>
        <w:ind w:left="139" w:right="812"/>
        <w:jc w:val="both"/>
        <w:rPr>
          <w:rFonts w:ascii="Times New Roman" w:hAnsi="Times New Roman" w:cs="Times New Roman"/>
          <w:lang w:bidi="en-US"/>
        </w:rPr>
      </w:pPr>
      <w:r w:rsidRPr="00D73B7C">
        <w:rPr>
          <w:rFonts w:ascii="Times New Roman" w:hAnsi="Times New Roman" w:cs="Times New Roman"/>
          <w:lang w:bidi="en-US"/>
        </w:rPr>
        <w:t>CISA will continue to work with you and our partners in the critical infrastructure community to update this list as the Nation’s response to COVID-19 evolves. We also encourage you to submit how</w:t>
      </w:r>
      <w:r w:rsidRPr="00D73B7C">
        <w:rPr>
          <w:rFonts w:ascii="Times New Roman" w:hAnsi="Times New Roman" w:cs="Times New Roman"/>
          <w:spacing w:val="-5"/>
          <w:lang w:bidi="en-US"/>
        </w:rPr>
        <w:t xml:space="preserve"> </w:t>
      </w:r>
      <w:r w:rsidRPr="00D73B7C">
        <w:rPr>
          <w:rFonts w:ascii="Times New Roman" w:hAnsi="Times New Roman" w:cs="Times New Roman"/>
          <w:lang w:bidi="en-US"/>
        </w:rPr>
        <w:t>you</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might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use</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this</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list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so</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that</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we</w:t>
      </w:r>
      <w:r w:rsidRPr="00D73B7C">
        <w:rPr>
          <w:rFonts w:ascii="Times New Roman" w:hAnsi="Times New Roman" w:cs="Times New Roman"/>
          <w:spacing w:val="-8"/>
          <w:lang w:bidi="en-US"/>
        </w:rPr>
        <w:t xml:space="preserve"> </w:t>
      </w:r>
      <w:r w:rsidRPr="00D73B7C">
        <w:rPr>
          <w:rFonts w:ascii="Times New Roman" w:hAnsi="Times New Roman" w:cs="Times New Roman"/>
          <w:lang w:bidi="en-US"/>
        </w:rPr>
        <w:t>can</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develop</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a</w:t>
      </w:r>
      <w:r w:rsidRPr="00D73B7C">
        <w:rPr>
          <w:rFonts w:ascii="Times New Roman" w:hAnsi="Times New Roman" w:cs="Times New Roman"/>
          <w:spacing w:val="-7"/>
          <w:lang w:bidi="en-US"/>
        </w:rPr>
        <w:t xml:space="preserve"> </w:t>
      </w:r>
      <w:r w:rsidRPr="00D73B7C">
        <w:rPr>
          <w:rFonts w:ascii="Times New Roman" w:hAnsi="Times New Roman" w:cs="Times New Roman"/>
          <w:lang w:bidi="en-US"/>
        </w:rPr>
        <w:t>repository</w:t>
      </w:r>
      <w:r w:rsidRPr="00D73B7C">
        <w:rPr>
          <w:rFonts w:ascii="Times New Roman" w:hAnsi="Times New Roman" w:cs="Times New Roman"/>
          <w:spacing w:val="-12"/>
          <w:lang w:bidi="en-US"/>
        </w:rPr>
        <w:t xml:space="preserve"> </w:t>
      </w:r>
      <w:r w:rsidRPr="00D73B7C">
        <w:rPr>
          <w:rFonts w:ascii="Times New Roman" w:hAnsi="Times New Roman" w:cs="Times New Roman"/>
          <w:lang w:bidi="en-US"/>
        </w:rPr>
        <w:t>of</w:t>
      </w:r>
      <w:r w:rsidRPr="00D73B7C">
        <w:rPr>
          <w:rFonts w:ascii="Times New Roman" w:hAnsi="Times New Roman" w:cs="Times New Roman"/>
          <w:spacing w:val="-7"/>
          <w:lang w:bidi="en-US"/>
        </w:rPr>
        <w:t xml:space="preserve"> </w:t>
      </w:r>
      <w:r w:rsidRPr="00D73B7C">
        <w:rPr>
          <w:rFonts w:ascii="Times New Roman" w:hAnsi="Times New Roman" w:cs="Times New Roman"/>
          <w:lang w:bidi="en-US"/>
        </w:rPr>
        <w:t>use</w:t>
      </w:r>
      <w:r w:rsidRPr="00D73B7C">
        <w:rPr>
          <w:rFonts w:ascii="Times New Roman" w:hAnsi="Times New Roman" w:cs="Times New Roman"/>
          <w:spacing w:val="-7"/>
          <w:lang w:bidi="en-US"/>
        </w:rPr>
        <w:t xml:space="preserve"> </w:t>
      </w:r>
      <w:r w:rsidRPr="00D73B7C">
        <w:rPr>
          <w:rFonts w:ascii="Times New Roman" w:hAnsi="Times New Roman" w:cs="Times New Roman"/>
          <w:lang w:bidi="en-US"/>
        </w:rPr>
        <w:t>cases</w:t>
      </w:r>
      <w:r w:rsidRPr="00D73B7C">
        <w:rPr>
          <w:rFonts w:ascii="Times New Roman" w:hAnsi="Times New Roman" w:cs="Times New Roman"/>
          <w:spacing w:val="-6"/>
          <w:lang w:bidi="en-US"/>
        </w:rPr>
        <w:t xml:space="preserve"> </w:t>
      </w:r>
      <w:r w:rsidRPr="00D73B7C">
        <w:rPr>
          <w:rFonts w:ascii="Times New Roman" w:hAnsi="Times New Roman" w:cs="Times New Roman"/>
          <w:lang w:bidi="en-US"/>
        </w:rPr>
        <w:t>for</w:t>
      </w:r>
      <w:r w:rsidRPr="00D73B7C">
        <w:rPr>
          <w:rFonts w:ascii="Times New Roman" w:hAnsi="Times New Roman" w:cs="Times New Roman"/>
          <w:spacing w:val="-7"/>
          <w:lang w:bidi="en-US"/>
        </w:rPr>
        <w:t xml:space="preserve"> </w:t>
      </w:r>
      <w:r w:rsidRPr="00D73B7C">
        <w:rPr>
          <w:rFonts w:ascii="Times New Roman" w:hAnsi="Times New Roman" w:cs="Times New Roman"/>
          <w:lang w:bidi="en-US"/>
        </w:rPr>
        <w:t>broad</w:t>
      </w:r>
      <w:r w:rsidRPr="00D73B7C">
        <w:rPr>
          <w:rFonts w:ascii="Times New Roman" w:hAnsi="Times New Roman" w:cs="Times New Roman"/>
          <w:spacing w:val="-7"/>
          <w:lang w:bidi="en-US"/>
        </w:rPr>
        <w:t xml:space="preserve"> </w:t>
      </w:r>
      <w:r w:rsidRPr="00D73B7C">
        <w:rPr>
          <w:rFonts w:ascii="Times New Roman" w:hAnsi="Times New Roman" w:cs="Times New Roman"/>
          <w:lang w:bidi="en-US"/>
        </w:rPr>
        <w:t>sharing</w:t>
      </w:r>
      <w:r w:rsidRPr="00D73B7C">
        <w:rPr>
          <w:rFonts w:ascii="Times New Roman" w:hAnsi="Times New Roman" w:cs="Times New Roman"/>
          <w:spacing w:val="-9"/>
          <w:lang w:bidi="en-US"/>
        </w:rPr>
        <w:t xml:space="preserve"> </w:t>
      </w:r>
      <w:r w:rsidRPr="00D73B7C">
        <w:rPr>
          <w:rFonts w:ascii="Times New Roman" w:hAnsi="Times New Roman" w:cs="Times New Roman"/>
          <w:lang w:bidi="en-US"/>
        </w:rPr>
        <w:t>across the</w:t>
      </w:r>
      <w:r w:rsidRPr="00D73B7C">
        <w:rPr>
          <w:rFonts w:ascii="Times New Roman" w:hAnsi="Times New Roman" w:cs="Times New Roman"/>
          <w:spacing w:val="-2"/>
          <w:lang w:bidi="en-US"/>
        </w:rPr>
        <w:t xml:space="preserve"> </w:t>
      </w:r>
      <w:r w:rsidRPr="00D73B7C">
        <w:rPr>
          <w:rFonts w:ascii="Times New Roman" w:hAnsi="Times New Roman" w:cs="Times New Roman"/>
          <w:lang w:bidi="en-US"/>
        </w:rPr>
        <w:t>country.</w:t>
      </w:r>
    </w:p>
    <w:p w:rsidR="00D73B7C" w:rsidRPr="00D73B7C" w:rsidRDefault="00D73B7C" w:rsidP="00D73B7C">
      <w:pPr>
        <w:widowControl w:val="0"/>
        <w:autoSpaceDE w:val="0"/>
        <w:autoSpaceDN w:val="0"/>
        <w:spacing w:before="10"/>
        <w:rPr>
          <w:rFonts w:ascii="Times New Roman" w:hAnsi="Times New Roman" w:cs="Times New Roman"/>
          <w:sz w:val="20"/>
          <w:lang w:bidi="en-US"/>
        </w:rPr>
      </w:pPr>
    </w:p>
    <w:p w:rsidR="00D73B7C" w:rsidRPr="00D73B7C" w:rsidRDefault="00D73B7C" w:rsidP="00D73B7C">
      <w:pPr>
        <w:widowControl w:val="0"/>
        <w:autoSpaceDE w:val="0"/>
        <w:autoSpaceDN w:val="0"/>
        <w:spacing w:before="1"/>
        <w:ind w:left="139"/>
        <w:jc w:val="both"/>
        <w:rPr>
          <w:rFonts w:ascii="Times New Roman" w:hAnsi="Times New Roman" w:cs="Times New Roman"/>
          <w:lang w:bidi="en-US"/>
        </w:rPr>
      </w:pPr>
      <w:r w:rsidRPr="00D73B7C">
        <w:rPr>
          <w:rFonts w:ascii="Times New Roman" w:hAnsi="Times New Roman" w:cs="Times New Roman"/>
          <w:lang w:bidi="en-US"/>
        </w:rPr>
        <w:t xml:space="preserve">Should you have questions about this list, please contact CISA at </w:t>
      </w:r>
      <w:hyperlink r:id="rId11">
        <w:r w:rsidRPr="00D73B7C">
          <w:rPr>
            <w:rFonts w:ascii="Times New Roman" w:hAnsi="Times New Roman" w:cs="Times New Roman"/>
            <w:color w:val="0562C1"/>
            <w:u w:val="single" w:color="0562C1"/>
            <w:lang w:bidi="en-US"/>
          </w:rPr>
          <w:t>CISA.CAT@cisa.dhs.gov</w:t>
        </w:r>
      </w:hyperlink>
      <w:r w:rsidRPr="00D73B7C">
        <w:rPr>
          <w:rFonts w:ascii="Times New Roman" w:hAnsi="Times New Roman" w:cs="Times New Roman"/>
          <w:color w:val="0562C1"/>
          <w:lang w:bidi="en-US"/>
        </w:rPr>
        <w:t>.</w:t>
      </w:r>
    </w:p>
    <w:p w:rsidR="00D73B7C" w:rsidRPr="00D73B7C" w:rsidRDefault="00D73B7C" w:rsidP="00D73B7C">
      <w:pPr>
        <w:widowControl w:val="0"/>
        <w:autoSpaceDE w:val="0"/>
        <w:autoSpaceDN w:val="0"/>
        <w:rPr>
          <w:rFonts w:ascii="Times New Roman" w:hAnsi="Times New Roman" w:cs="Times New Roman"/>
          <w:sz w:val="26"/>
          <w:lang w:bidi="en-US"/>
        </w:rPr>
      </w:pPr>
    </w:p>
    <w:p w:rsidR="00D73B7C" w:rsidRPr="00D73B7C" w:rsidRDefault="00D73B7C" w:rsidP="00D73B7C">
      <w:pPr>
        <w:widowControl w:val="0"/>
        <w:autoSpaceDE w:val="0"/>
        <w:autoSpaceDN w:val="0"/>
        <w:rPr>
          <w:rFonts w:ascii="Times New Roman" w:hAnsi="Times New Roman" w:cs="Times New Roman"/>
          <w:sz w:val="26"/>
          <w:lang w:bidi="en-US"/>
        </w:rPr>
      </w:pPr>
    </w:p>
    <w:p w:rsidR="00D73B7C" w:rsidRPr="00D73B7C" w:rsidRDefault="00D73B7C" w:rsidP="00D73B7C">
      <w:pPr>
        <w:widowControl w:val="0"/>
        <w:autoSpaceDE w:val="0"/>
        <w:autoSpaceDN w:val="0"/>
        <w:spacing w:before="9"/>
        <w:rPr>
          <w:rFonts w:ascii="Franklin Gothic Book" w:hAnsi="Times New Roman" w:cs="Times New Roman"/>
          <w:sz w:val="21"/>
          <w:lang w:bidi="en-US"/>
        </w:rPr>
      </w:pPr>
    </w:p>
    <w:p w:rsidR="00D73B7C" w:rsidRPr="00D73B7C" w:rsidRDefault="00D73B7C" w:rsidP="00D73B7C">
      <w:pPr>
        <w:widowControl w:val="0"/>
        <w:autoSpaceDE w:val="0"/>
        <w:autoSpaceDN w:val="0"/>
        <w:spacing w:before="1"/>
        <w:ind w:left="100" w:right="139"/>
        <w:outlineLvl w:val="0"/>
        <w:rPr>
          <w:rFonts w:ascii="Franklin Gothic Medium" w:eastAsia="Franklin Gothic Medium" w:hAnsi="Franklin Gothic Medium" w:cs="Franklin Gothic Medium"/>
          <w:sz w:val="28"/>
          <w:szCs w:val="28"/>
          <w:lang w:bidi="en-US"/>
        </w:rPr>
      </w:pPr>
      <w:r w:rsidRPr="00D73B7C">
        <w:rPr>
          <w:rFonts w:ascii="Franklin Gothic Medium" w:eastAsia="Franklin Gothic Medium" w:hAnsi="Franklin Gothic Medium" w:cs="Franklin Gothic Medium"/>
          <w:color w:val="005287"/>
          <w:sz w:val="28"/>
          <w:szCs w:val="28"/>
          <w:lang w:bidi="en-US"/>
        </w:rPr>
        <w:t>OTHER COMMUNITY-BASED GOVERNMENT OPERATIONS AND ESSENTIAL FUNCTIONS</w:t>
      </w:r>
    </w:p>
    <w:p w:rsidR="00D73B7C" w:rsidRPr="00D73B7C" w:rsidRDefault="00D73B7C" w:rsidP="00D73B7C">
      <w:pPr>
        <w:widowControl w:val="0"/>
        <w:numPr>
          <w:ilvl w:val="0"/>
          <w:numId w:val="3"/>
        </w:numPr>
        <w:tabs>
          <w:tab w:val="left" w:pos="820"/>
          <w:tab w:val="left" w:pos="821"/>
        </w:tabs>
        <w:autoSpaceDE w:val="0"/>
        <w:autoSpaceDN w:val="0"/>
        <w:spacing w:before="122" w:line="244"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Workers to ensure continuity of building</w:t>
      </w:r>
      <w:r w:rsidRPr="00D73B7C">
        <w:rPr>
          <w:rFonts w:ascii="Franklin Gothic Book" w:eastAsia="Franklin Gothic Book" w:hAnsi="Franklin Gothic Book" w:cs="Franklin Gothic Book"/>
          <w:spacing w:val="9"/>
          <w:sz w:val="20"/>
          <w:szCs w:val="22"/>
          <w:lang w:bidi="en-US"/>
        </w:rPr>
        <w:t xml:space="preserve"> </w:t>
      </w:r>
      <w:r w:rsidRPr="00D73B7C">
        <w:rPr>
          <w:rFonts w:ascii="Franklin Gothic Book" w:eastAsia="Franklin Gothic Book" w:hAnsi="Franklin Gothic Book" w:cs="Franklin Gothic Book"/>
          <w:sz w:val="20"/>
          <w:szCs w:val="22"/>
          <w:lang w:bidi="en-US"/>
        </w:rPr>
        <w:t>functions</w:t>
      </w:r>
    </w:p>
    <w:p w:rsidR="00D73B7C" w:rsidRPr="00D73B7C" w:rsidRDefault="00D73B7C" w:rsidP="00D73B7C">
      <w:pPr>
        <w:widowControl w:val="0"/>
        <w:numPr>
          <w:ilvl w:val="0"/>
          <w:numId w:val="3"/>
        </w:numPr>
        <w:tabs>
          <w:tab w:val="left" w:pos="820"/>
          <w:tab w:val="left" w:pos="821"/>
        </w:tabs>
        <w:autoSpaceDE w:val="0"/>
        <w:autoSpaceDN w:val="0"/>
        <w:spacing w:line="243"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Security staff to maintain building access control and physical security</w:t>
      </w:r>
      <w:r w:rsidRPr="00D73B7C">
        <w:rPr>
          <w:rFonts w:ascii="Franklin Gothic Book" w:eastAsia="Franklin Gothic Book" w:hAnsi="Franklin Gothic Book" w:cs="Franklin Gothic Book"/>
          <w:spacing w:val="3"/>
          <w:sz w:val="20"/>
          <w:szCs w:val="22"/>
          <w:lang w:bidi="en-US"/>
        </w:rPr>
        <w:t xml:space="preserve"> </w:t>
      </w:r>
      <w:r w:rsidRPr="00D73B7C">
        <w:rPr>
          <w:rFonts w:ascii="Franklin Gothic Book" w:eastAsia="Franklin Gothic Book" w:hAnsi="Franklin Gothic Book" w:cs="Franklin Gothic Book"/>
          <w:sz w:val="20"/>
          <w:szCs w:val="22"/>
          <w:lang w:bidi="en-US"/>
        </w:rPr>
        <w:t>measures</w:t>
      </w:r>
    </w:p>
    <w:p w:rsidR="00D73B7C" w:rsidRPr="00D73B7C" w:rsidRDefault="00D73B7C" w:rsidP="00D73B7C">
      <w:pPr>
        <w:widowControl w:val="0"/>
        <w:numPr>
          <w:ilvl w:val="0"/>
          <w:numId w:val="3"/>
        </w:numPr>
        <w:tabs>
          <w:tab w:val="left" w:pos="820"/>
          <w:tab w:val="left" w:pos="821"/>
        </w:tabs>
        <w:autoSpaceDE w:val="0"/>
        <w:autoSpaceDN w:val="0"/>
        <w:spacing w:line="242"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Elections</w:t>
      </w:r>
      <w:r w:rsidRPr="00D73B7C">
        <w:rPr>
          <w:rFonts w:ascii="Franklin Gothic Book" w:eastAsia="Franklin Gothic Book" w:hAnsi="Franklin Gothic Book" w:cs="Franklin Gothic Book"/>
          <w:spacing w:val="2"/>
          <w:sz w:val="20"/>
          <w:szCs w:val="22"/>
          <w:lang w:bidi="en-US"/>
        </w:rPr>
        <w:t xml:space="preserve"> </w:t>
      </w:r>
      <w:r w:rsidRPr="00D73B7C">
        <w:rPr>
          <w:rFonts w:ascii="Franklin Gothic Book" w:eastAsia="Franklin Gothic Book" w:hAnsi="Franklin Gothic Book" w:cs="Franklin Gothic Book"/>
          <w:sz w:val="20"/>
          <w:szCs w:val="22"/>
          <w:lang w:bidi="en-US"/>
        </w:rPr>
        <w:t>personnel</w:t>
      </w:r>
    </w:p>
    <w:p w:rsidR="00D73B7C" w:rsidRPr="00D73B7C" w:rsidRDefault="00D73B7C" w:rsidP="00D73B7C">
      <w:pPr>
        <w:widowControl w:val="0"/>
        <w:numPr>
          <w:ilvl w:val="0"/>
          <w:numId w:val="3"/>
        </w:numPr>
        <w:tabs>
          <w:tab w:val="left" w:pos="820"/>
          <w:tab w:val="left" w:pos="821"/>
        </w:tabs>
        <w:autoSpaceDE w:val="0"/>
        <w:autoSpaceDN w:val="0"/>
        <w:spacing w:line="249" w:lineRule="auto"/>
        <w:ind w:right="748"/>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Federal,</w:t>
      </w:r>
      <w:r w:rsidRPr="00D73B7C">
        <w:rPr>
          <w:rFonts w:ascii="Franklin Gothic Book" w:eastAsia="Franklin Gothic Book" w:hAnsi="Franklin Gothic Book" w:cs="Franklin Gothic Book"/>
          <w:spacing w:val="-3"/>
          <w:sz w:val="20"/>
          <w:szCs w:val="22"/>
          <w:lang w:bidi="en-US"/>
        </w:rPr>
        <w:t xml:space="preserve"> </w:t>
      </w:r>
      <w:r w:rsidRPr="00D73B7C">
        <w:rPr>
          <w:rFonts w:ascii="Franklin Gothic Book" w:eastAsia="Franklin Gothic Book" w:hAnsi="Franklin Gothic Book" w:cs="Franklin Gothic Book"/>
          <w:sz w:val="20"/>
          <w:szCs w:val="22"/>
          <w:lang w:bidi="en-US"/>
        </w:rPr>
        <w:t>State,</w:t>
      </w:r>
      <w:r w:rsidRPr="00D73B7C">
        <w:rPr>
          <w:rFonts w:ascii="Franklin Gothic Book" w:eastAsia="Franklin Gothic Book" w:hAnsi="Franklin Gothic Book" w:cs="Franklin Gothic Book"/>
          <w:spacing w:val="-3"/>
          <w:sz w:val="20"/>
          <w:szCs w:val="22"/>
          <w:lang w:bidi="en-US"/>
        </w:rPr>
        <w:t xml:space="preserve"> </w:t>
      </w:r>
      <w:r w:rsidRPr="00D73B7C">
        <w:rPr>
          <w:rFonts w:ascii="Franklin Gothic Book" w:eastAsia="Franklin Gothic Book" w:hAnsi="Franklin Gothic Book" w:cs="Franklin Gothic Book"/>
          <w:sz w:val="20"/>
          <w:szCs w:val="22"/>
          <w:lang w:bidi="en-US"/>
        </w:rPr>
        <w:t>and</w:t>
      </w:r>
      <w:r w:rsidRPr="00D73B7C">
        <w:rPr>
          <w:rFonts w:ascii="Franklin Gothic Book" w:eastAsia="Franklin Gothic Book" w:hAnsi="Franklin Gothic Book" w:cs="Franklin Gothic Book"/>
          <w:spacing w:val="-2"/>
          <w:sz w:val="20"/>
          <w:szCs w:val="22"/>
          <w:lang w:bidi="en-US"/>
        </w:rPr>
        <w:t xml:space="preserve"> </w:t>
      </w:r>
      <w:r w:rsidRPr="00D73B7C">
        <w:rPr>
          <w:rFonts w:ascii="Franklin Gothic Book" w:eastAsia="Franklin Gothic Book" w:hAnsi="Franklin Gothic Book" w:cs="Franklin Gothic Book"/>
          <w:sz w:val="20"/>
          <w:szCs w:val="22"/>
          <w:lang w:bidi="en-US"/>
        </w:rPr>
        <w:t>Local,</w:t>
      </w:r>
      <w:r w:rsidRPr="00D73B7C">
        <w:rPr>
          <w:rFonts w:ascii="Franklin Gothic Book" w:eastAsia="Franklin Gothic Book" w:hAnsi="Franklin Gothic Book" w:cs="Franklin Gothic Book"/>
          <w:spacing w:val="-2"/>
          <w:sz w:val="20"/>
          <w:szCs w:val="22"/>
          <w:lang w:bidi="en-US"/>
        </w:rPr>
        <w:t xml:space="preserve"> </w:t>
      </w:r>
      <w:r w:rsidRPr="00D73B7C">
        <w:rPr>
          <w:rFonts w:ascii="Franklin Gothic Book" w:eastAsia="Franklin Gothic Book" w:hAnsi="Franklin Gothic Book" w:cs="Franklin Gothic Book"/>
          <w:sz w:val="20"/>
          <w:szCs w:val="22"/>
          <w:lang w:bidi="en-US"/>
        </w:rPr>
        <w:t>Tribal,</w:t>
      </w:r>
      <w:r w:rsidRPr="00D73B7C">
        <w:rPr>
          <w:rFonts w:ascii="Franklin Gothic Book" w:eastAsia="Franklin Gothic Book" w:hAnsi="Franklin Gothic Book" w:cs="Franklin Gothic Book"/>
          <w:spacing w:val="-3"/>
          <w:sz w:val="20"/>
          <w:szCs w:val="22"/>
          <w:lang w:bidi="en-US"/>
        </w:rPr>
        <w:t xml:space="preserve"> </w:t>
      </w:r>
      <w:r w:rsidRPr="00D73B7C">
        <w:rPr>
          <w:rFonts w:ascii="Franklin Gothic Book" w:eastAsia="Franklin Gothic Book" w:hAnsi="Franklin Gothic Book" w:cs="Franklin Gothic Book"/>
          <w:sz w:val="20"/>
          <w:szCs w:val="22"/>
          <w:lang w:bidi="en-US"/>
        </w:rPr>
        <w:t>and</w:t>
      </w:r>
      <w:r w:rsidRPr="00D73B7C">
        <w:rPr>
          <w:rFonts w:ascii="Franklin Gothic Book" w:eastAsia="Franklin Gothic Book" w:hAnsi="Franklin Gothic Book" w:cs="Franklin Gothic Book"/>
          <w:spacing w:val="-1"/>
          <w:sz w:val="20"/>
          <w:szCs w:val="22"/>
          <w:lang w:bidi="en-US"/>
        </w:rPr>
        <w:t xml:space="preserve"> </w:t>
      </w:r>
      <w:r w:rsidRPr="00D73B7C">
        <w:rPr>
          <w:rFonts w:ascii="Franklin Gothic Book" w:eastAsia="Franklin Gothic Book" w:hAnsi="Franklin Gothic Book" w:cs="Franklin Gothic Book"/>
          <w:sz w:val="20"/>
          <w:szCs w:val="22"/>
          <w:lang w:bidi="en-US"/>
        </w:rPr>
        <w:t>Territorial</w:t>
      </w:r>
      <w:r w:rsidRPr="00D73B7C">
        <w:rPr>
          <w:rFonts w:ascii="Franklin Gothic Book" w:eastAsia="Franklin Gothic Book" w:hAnsi="Franklin Gothic Book" w:cs="Franklin Gothic Book"/>
          <w:spacing w:val="-6"/>
          <w:sz w:val="20"/>
          <w:szCs w:val="22"/>
          <w:lang w:bidi="en-US"/>
        </w:rPr>
        <w:t xml:space="preserve"> </w:t>
      </w:r>
      <w:r w:rsidRPr="00D73B7C">
        <w:rPr>
          <w:rFonts w:ascii="Franklin Gothic Book" w:eastAsia="Franklin Gothic Book" w:hAnsi="Franklin Gothic Book" w:cs="Franklin Gothic Book"/>
          <w:sz w:val="20"/>
          <w:szCs w:val="22"/>
          <w:lang w:bidi="en-US"/>
        </w:rPr>
        <w:t>employees who</w:t>
      </w:r>
      <w:r w:rsidRPr="00D73B7C">
        <w:rPr>
          <w:rFonts w:ascii="Franklin Gothic Book" w:eastAsia="Franklin Gothic Book" w:hAnsi="Franklin Gothic Book" w:cs="Franklin Gothic Book"/>
          <w:spacing w:val="-6"/>
          <w:sz w:val="20"/>
          <w:szCs w:val="22"/>
          <w:lang w:bidi="en-US"/>
        </w:rPr>
        <w:t xml:space="preserve"> </w:t>
      </w:r>
      <w:r w:rsidRPr="00D73B7C">
        <w:rPr>
          <w:rFonts w:ascii="Franklin Gothic Book" w:eastAsia="Franklin Gothic Book" w:hAnsi="Franklin Gothic Book" w:cs="Franklin Gothic Book"/>
          <w:sz w:val="20"/>
          <w:szCs w:val="22"/>
          <w:lang w:bidi="en-US"/>
        </w:rPr>
        <w:t>support Mission</w:t>
      </w:r>
      <w:r w:rsidRPr="00D73B7C">
        <w:rPr>
          <w:rFonts w:ascii="Franklin Gothic Book" w:eastAsia="Franklin Gothic Book" w:hAnsi="Franklin Gothic Book" w:cs="Franklin Gothic Book"/>
          <w:spacing w:val="-5"/>
          <w:sz w:val="20"/>
          <w:szCs w:val="22"/>
          <w:lang w:bidi="en-US"/>
        </w:rPr>
        <w:t xml:space="preserve"> </w:t>
      </w:r>
      <w:r w:rsidRPr="00D73B7C">
        <w:rPr>
          <w:rFonts w:ascii="Franklin Gothic Book" w:eastAsia="Franklin Gothic Book" w:hAnsi="Franklin Gothic Book" w:cs="Franklin Gothic Book"/>
          <w:sz w:val="20"/>
          <w:szCs w:val="22"/>
          <w:lang w:bidi="en-US"/>
        </w:rPr>
        <w:t>Essential</w:t>
      </w:r>
      <w:r w:rsidRPr="00D73B7C">
        <w:rPr>
          <w:rFonts w:ascii="Franklin Gothic Book" w:eastAsia="Franklin Gothic Book" w:hAnsi="Franklin Gothic Book" w:cs="Franklin Gothic Book"/>
          <w:spacing w:val="-6"/>
          <w:sz w:val="20"/>
          <w:szCs w:val="22"/>
          <w:lang w:bidi="en-US"/>
        </w:rPr>
        <w:t xml:space="preserve"> </w:t>
      </w:r>
      <w:r w:rsidRPr="00D73B7C">
        <w:rPr>
          <w:rFonts w:ascii="Franklin Gothic Book" w:eastAsia="Franklin Gothic Book" w:hAnsi="Franklin Gothic Book" w:cs="Franklin Gothic Book"/>
          <w:sz w:val="20"/>
          <w:szCs w:val="22"/>
          <w:lang w:bidi="en-US"/>
        </w:rPr>
        <w:t>Functions</w:t>
      </w:r>
      <w:r w:rsidRPr="00D73B7C">
        <w:rPr>
          <w:rFonts w:ascii="Franklin Gothic Book" w:eastAsia="Franklin Gothic Book" w:hAnsi="Franklin Gothic Book" w:cs="Franklin Gothic Book"/>
          <w:spacing w:val="-1"/>
          <w:sz w:val="20"/>
          <w:szCs w:val="22"/>
          <w:lang w:bidi="en-US"/>
        </w:rPr>
        <w:t xml:space="preserve"> </w:t>
      </w:r>
      <w:r w:rsidRPr="00D73B7C">
        <w:rPr>
          <w:rFonts w:ascii="Franklin Gothic Book" w:eastAsia="Franklin Gothic Book" w:hAnsi="Franklin Gothic Book" w:cs="Franklin Gothic Book"/>
          <w:sz w:val="20"/>
          <w:szCs w:val="22"/>
          <w:lang w:bidi="en-US"/>
        </w:rPr>
        <w:t>and communications</w:t>
      </w:r>
      <w:r w:rsidRPr="00D73B7C">
        <w:rPr>
          <w:rFonts w:ascii="Franklin Gothic Book" w:eastAsia="Franklin Gothic Book" w:hAnsi="Franklin Gothic Book" w:cs="Franklin Gothic Book"/>
          <w:spacing w:val="2"/>
          <w:sz w:val="20"/>
          <w:szCs w:val="22"/>
          <w:lang w:bidi="en-US"/>
        </w:rPr>
        <w:t xml:space="preserve"> </w:t>
      </w:r>
      <w:r w:rsidRPr="00D73B7C">
        <w:rPr>
          <w:rFonts w:ascii="Franklin Gothic Book" w:eastAsia="Franklin Gothic Book" w:hAnsi="Franklin Gothic Book" w:cs="Franklin Gothic Book"/>
          <w:sz w:val="20"/>
          <w:szCs w:val="22"/>
          <w:lang w:bidi="en-US"/>
        </w:rPr>
        <w:t>networks</w:t>
      </w:r>
    </w:p>
    <w:p w:rsidR="00D73B7C" w:rsidRPr="00D73B7C" w:rsidRDefault="00D73B7C" w:rsidP="00D73B7C">
      <w:pPr>
        <w:widowControl w:val="0"/>
        <w:numPr>
          <w:ilvl w:val="0"/>
          <w:numId w:val="3"/>
        </w:numPr>
        <w:tabs>
          <w:tab w:val="left" w:pos="820"/>
          <w:tab w:val="left" w:pos="821"/>
        </w:tabs>
        <w:autoSpaceDE w:val="0"/>
        <w:autoSpaceDN w:val="0"/>
        <w:spacing w:before="2" w:line="244"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Trade Officials (FTA negotiators; international data flow</w:t>
      </w:r>
      <w:r w:rsidRPr="00D73B7C">
        <w:rPr>
          <w:rFonts w:ascii="Franklin Gothic Book" w:eastAsia="Franklin Gothic Book" w:hAnsi="Franklin Gothic Book" w:cs="Franklin Gothic Book"/>
          <w:spacing w:val="5"/>
          <w:sz w:val="20"/>
          <w:szCs w:val="22"/>
          <w:lang w:bidi="en-US"/>
        </w:rPr>
        <w:t xml:space="preserve"> </w:t>
      </w:r>
      <w:r w:rsidRPr="00D73B7C">
        <w:rPr>
          <w:rFonts w:ascii="Franklin Gothic Book" w:eastAsia="Franklin Gothic Book" w:hAnsi="Franklin Gothic Book" w:cs="Franklin Gothic Book"/>
          <w:sz w:val="20"/>
          <w:szCs w:val="22"/>
          <w:lang w:bidi="en-US"/>
        </w:rPr>
        <w:t>administrators)</w:t>
      </w:r>
    </w:p>
    <w:p w:rsidR="00D73B7C" w:rsidRPr="00D73B7C" w:rsidRDefault="00D73B7C" w:rsidP="00D73B7C">
      <w:pPr>
        <w:widowControl w:val="0"/>
        <w:numPr>
          <w:ilvl w:val="0"/>
          <w:numId w:val="3"/>
        </w:numPr>
        <w:tabs>
          <w:tab w:val="left" w:pos="820"/>
          <w:tab w:val="left" w:pos="821"/>
        </w:tabs>
        <w:autoSpaceDE w:val="0"/>
        <w:autoSpaceDN w:val="0"/>
        <w:spacing w:line="243"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Weather</w:t>
      </w:r>
      <w:r w:rsidRPr="00D73B7C">
        <w:rPr>
          <w:rFonts w:ascii="Franklin Gothic Book" w:eastAsia="Franklin Gothic Book" w:hAnsi="Franklin Gothic Book" w:cs="Franklin Gothic Book"/>
          <w:spacing w:val="-5"/>
          <w:sz w:val="20"/>
          <w:szCs w:val="22"/>
          <w:lang w:bidi="en-US"/>
        </w:rPr>
        <w:t xml:space="preserve"> </w:t>
      </w:r>
      <w:r w:rsidRPr="00D73B7C">
        <w:rPr>
          <w:rFonts w:ascii="Franklin Gothic Book" w:eastAsia="Franklin Gothic Book" w:hAnsi="Franklin Gothic Book" w:cs="Franklin Gothic Book"/>
          <w:sz w:val="20"/>
          <w:szCs w:val="22"/>
          <w:lang w:bidi="en-US"/>
        </w:rPr>
        <w:t>forecasters</w:t>
      </w:r>
    </w:p>
    <w:p w:rsidR="00D73B7C" w:rsidRPr="00D73B7C" w:rsidRDefault="00D73B7C" w:rsidP="00D73B7C">
      <w:pPr>
        <w:widowControl w:val="0"/>
        <w:numPr>
          <w:ilvl w:val="0"/>
          <w:numId w:val="3"/>
        </w:numPr>
        <w:tabs>
          <w:tab w:val="left" w:pos="820"/>
          <w:tab w:val="left" w:pos="821"/>
        </w:tabs>
        <w:autoSpaceDE w:val="0"/>
        <w:autoSpaceDN w:val="0"/>
        <w:spacing w:line="242"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Workers that maintain digital systems infrastructure supporting other critical government operations</w:t>
      </w:r>
    </w:p>
    <w:p w:rsidR="00D73B7C" w:rsidRPr="00D73B7C" w:rsidRDefault="00D73B7C" w:rsidP="00D73B7C">
      <w:pPr>
        <w:widowControl w:val="0"/>
        <w:numPr>
          <w:ilvl w:val="0"/>
          <w:numId w:val="3"/>
        </w:numPr>
        <w:tabs>
          <w:tab w:val="left" w:pos="820"/>
          <w:tab w:val="left" w:pos="821"/>
        </w:tabs>
        <w:autoSpaceDE w:val="0"/>
        <w:autoSpaceDN w:val="0"/>
        <w:spacing w:line="242"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Workers at operations centers necessary to maintain other essential</w:t>
      </w:r>
      <w:r w:rsidRPr="00D73B7C">
        <w:rPr>
          <w:rFonts w:ascii="Franklin Gothic Book" w:eastAsia="Franklin Gothic Book" w:hAnsi="Franklin Gothic Book" w:cs="Franklin Gothic Book"/>
          <w:spacing w:val="-18"/>
          <w:sz w:val="20"/>
          <w:szCs w:val="22"/>
          <w:lang w:bidi="en-US"/>
        </w:rPr>
        <w:t xml:space="preserve"> </w:t>
      </w:r>
      <w:r w:rsidRPr="00D73B7C">
        <w:rPr>
          <w:rFonts w:ascii="Franklin Gothic Book" w:eastAsia="Franklin Gothic Book" w:hAnsi="Franklin Gothic Book" w:cs="Franklin Gothic Book"/>
          <w:sz w:val="20"/>
          <w:szCs w:val="22"/>
          <w:lang w:bidi="en-US"/>
        </w:rPr>
        <w:t>functions</w:t>
      </w:r>
    </w:p>
    <w:p w:rsidR="00D73B7C" w:rsidRPr="00D73B7C" w:rsidRDefault="00D73B7C" w:rsidP="00D73B7C">
      <w:pPr>
        <w:widowControl w:val="0"/>
        <w:numPr>
          <w:ilvl w:val="0"/>
          <w:numId w:val="3"/>
        </w:numPr>
        <w:tabs>
          <w:tab w:val="left" w:pos="820"/>
          <w:tab w:val="left" w:pos="821"/>
        </w:tabs>
        <w:autoSpaceDE w:val="0"/>
        <w:autoSpaceDN w:val="0"/>
        <w:spacing w:line="243" w:lineRule="exact"/>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Workers who support necessary credentialing, vetting and licensing operations for transportation</w:t>
      </w:r>
      <w:r w:rsidRPr="00D73B7C">
        <w:rPr>
          <w:rFonts w:ascii="Franklin Gothic Book" w:eastAsia="Franklin Gothic Book" w:hAnsi="Franklin Gothic Book" w:cs="Franklin Gothic Book"/>
          <w:spacing w:val="-10"/>
          <w:sz w:val="20"/>
          <w:szCs w:val="22"/>
          <w:lang w:bidi="en-US"/>
        </w:rPr>
        <w:t xml:space="preserve"> </w:t>
      </w:r>
      <w:r w:rsidRPr="00D73B7C">
        <w:rPr>
          <w:rFonts w:ascii="Franklin Gothic Book" w:eastAsia="Franklin Gothic Book" w:hAnsi="Franklin Gothic Book" w:cs="Franklin Gothic Book"/>
          <w:sz w:val="20"/>
          <w:szCs w:val="22"/>
          <w:lang w:bidi="en-US"/>
        </w:rPr>
        <w:t>workers</w:t>
      </w:r>
    </w:p>
    <w:p w:rsidR="00D73B7C" w:rsidRPr="00D73B7C" w:rsidRDefault="00D73B7C" w:rsidP="00D73B7C">
      <w:pPr>
        <w:widowControl w:val="0"/>
        <w:numPr>
          <w:ilvl w:val="0"/>
          <w:numId w:val="3"/>
        </w:numPr>
        <w:tabs>
          <w:tab w:val="left" w:pos="820"/>
          <w:tab w:val="left" w:pos="821"/>
        </w:tabs>
        <w:autoSpaceDE w:val="0"/>
        <w:autoSpaceDN w:val="0"/>
        <w:spacing w:line="249" w:lineRule="auto"/>
        <w:ind w:right="530"/>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Customs</w:t>
      </w:r>
      <w:r w:rsidRPr="00D73B7C">
        <w:rPr>
          <w:rFonts w:ascii="Franklin Gothic Book" w:eastAsia="Franklin Gothic Book" w:hAnsi="Franklin Gothic Book" w:cs="Franklin Gothic Book"/>
          <w:spacing w:val="1"/>
          <w:sz w:val="20"/>
          <w:szCs w:val="22"/>
          <w:lang w:bidi="en-US"/>
        </w:rPr>
        <w:t xml:space="preserve"> </w:t>
      </w:r>
      <w:r w:rsidRPr="00D73B7C">
        <w:rPr>
          <w:rFonts w:ascii="Franklin Gothic Book" w:eastAsia="Franklin Gothic Book" w:hAnsi="Franklin Gothic Book" w:cs="Franklin Gothic Book"/>
          <w:sz w:val="20"/>
          <w:szCs w:val="22"/>
          <w:lang w:bidi="en-US"/>
        </w:rPr>
        <w:t>workers</w:t>
      </w:r>
      <w:r w:rsidRPr="00D73B7C">
        <w:rPr>
          <w:rFonts w:ascii="Franklin Gothic Book" w:eastAsia="Franklin Gothic Book" w:hAnsi="Franklin Gothic Book" w:cs="Franklin Gothic Book"/>
          <w:spacing w:val="1"/>
          <w:sz w:val="20"/>
          <w:szCs w:val="22"/>
          <w:lang w:bidi="en-US"/>
        </w:rPr>
        <w:t xml:space="preserve"> </w:t>
      </w:r>
      <w:r w:rsidRPr="00D73B7C">
        <w:rPr>
          <w:rFonts w:ascii="Franklin Gothic Book" w:eastAsia="Franklin Gothic Book" w:hAnsi="Franklin Gothic Book" w:cs="Franklin Gothic Book"/>
          <w:sz w:val="20"/>
          <w:szCs w:val="22"/>
          <w:lang w:bidi="en-US"/>
        </w:rPr>
        <w:t>who</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are</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critical</w:t>
      </w:r>
      <w:r w:rsidRPr="00D73B7C">
        <w:rPr>
          <w:rFonts w:ascii="Franklin Gothic Book" w:eastAsia="Franklin Gothic Book" w:hAnsi="Franklin Gothic Book" w:cs="Franklin Gothic Book"/>
          <w:spacing w:val="-2"/>
          <w:sz w:val="20"/>
          <w:szCs w:val="22"/>
          <w:lang w:bidi="en-US"/>
        </w:rPr>
        <w:t xml:space="preserve"> </w:t>
      </w:r>
      <w:r w:rsidRPr="00D73B7C">
        <w:rPr>
          <w:rFonts w:ascii="Franklin Gothic Book" w:eastAsia="Franklin Gothic Book" w:hAnsi="Franklin Gothic Book" w:cs="Franklin Gothic Book"/>
          <w:sz w:val="20"/>
          <w:szCs w:val="22"/>
          <w:lang w:bidi="en-US"/>
        </w:rPr>
        <w:t>to</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facilitating</w:t>
      </w:r>
      <w:r w:rsidRPr="00D73B7C">
        <w:rPr>
          <w:rFonts w:ascii="Franklin Gothic Book" w:eastAsia="Franklin Gothic Book" w:hAnsi="Franklin Gothic Book" w:cs="Franklin Gothic Book"/>
          <w:spacing w:val="-1"/>
          <w:sz w:val="20"/>
          <w:szCs w:val="22"/>
          <w:lang w:bidi="en-US"/>
        </w:rPr>
        <w:t xml:space="preserve"> </w:t>
      </w:r>
      <w:r w:rsidRPr="00D73B7C">
        <w:rPr>
          <w:rFonts w:ascii="Franklin Gothic Book" w:eastAsia="Franklin Gothic Book" w:hAnsi="Franklin Gothic Book" w:cs="Franklin Gothic Book"/>
          <w:sz w:val="20"/>
          <w:szCs w:val="22"/>
          <w:lang w:bidi="en-US"/>
        </w:rPr>
        <w:t>trade</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in</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support of</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the</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national</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emergency</w:t>
      </w:r>
      <w:r w:rsidRPr="00D73B7C">
        <w:rPr>
          <w:rFonts w:ascii="Franklin Gothic Book" w:eastAsia="Franklin Gothic Book" w:hAnsi="Franklin Gothic Book" w:cs="Franklin Gothic Book"/>
          <w:spacing w:val="-6"/>
          <w:sz w:val="20"/>
          <w:szCs w:val="22"/>
          <w:lang w:bidi="en-US"/>
        </w:rPr>
        <w:t xml:space="preserve"> </w:t>
      </w:r>
      <w:r w:rsidRPr="00D73B7C">
        <w:rPr>
          <w:rFonts w:ascii="Franklin Gothic Book" w:eastAsia="Franklin Gothic Book" w:hAnsi="Franklin Gothic Book" w:cs="Franklin Gothic Book"/>
          <w:sz w:val="20"/>
          <w:szCs w:val="22"/>
          <w:lang w:bidi="en-US"/>
        </w:rPr>
        <w:t>response</w:t>
      </w:r>
      <w:r w:rsidRPr="00D73B7C">
        <w:rPr>
          <w:rFonts w:ascii="Franklin Gothic Book" w:eastAsia="Franklin Gothic Book" w:hAnsi="Franklin Gothic Book" w:cs="Franklin Gothic Book"/>
          <w:spacing w:val="-4"/>
          <w:sz w:val="20"/>
          <w:szCs w:val="22"/>
          <w:lang w:bidi="en-US"/>
        </w:rPr>
        <w:t xml:space="preserve"> </w:t>
      </w:r>
      <w:r w:rsidRPr="00D73B7C">
        <w:rPr>
          <w:rFonts w:ascii="Franklin Gothic Book" w:eastAsia="Franklin Gothic Book" w:hAnsi="Franklin Gothic Book" w:cs="Franklin Gothic Book"/>
          <w:sz w:val="20"/>
          <w:szCs w:val="22"/>
          <w:lang w:bidi="en-US"/>
        </w:rPr>
        <w:t>supply chain</w:t>
      </w:r>
    </w:p>
    <w:p w:rsidR="00D73B7C" w:rsidRPr="00D73B7C" w:rsidRDefault="00D73B7C" w:rsidP="00D73B7C">
      <w:pPr>
        <w:widowControl w:val="0"/>
        <w:numPr>
          <w:ilvl w:val="0"/>
          <w:numId w:val="3"/>
        </w:numPr>
        <w:tabs>
          <w:tab w:val="left" w:pos="820"/>
          <w:tab w:val="left" w:pos="821"/>
        </w:tabs>
        <w:autoSpaceDE w:val="0"/>
        <w:autoSpaceDN w:val="0"/>
        <w:spacing w:before="4" w:line="249" w:lineRule="auto"/>
        <w:ind w:right="507"/>
        <w:jc w:val="both"/>
        <w:rPr>
          <w:rFonts w:ascii="Symbol" w:eastAsia="Franklin Gothic Book" w:hAnsi="Symbol" w:cs="Franklin Gothic Book"/>
          <w:sz w:val="20"/>
          <w:szCs w:val="22"/>
          <w:highlight w:val="yellow"/>
          <w:lang w:bidi="en-US"/>
        </w:rPr>
      </w:pPr>
      <w:r w:rsidRPr="00D73B7C">
        <w:rPr>
          <w:rFonts w:ascii="Franklin Gothic Book" w:eastAsia="Franklin Gothic Book" w:hAnsi="Franklin Gothic Book" w:cs="Franklin Gothic Book"/>
          <w:sz w:val="20"/>
          <w:szCs w:val="22"/>
          <w:highlight w:val="yellow"/>
          <w:lang w:bidi="en-US"/>
        </w:rPr>
        <w:t>Educators supporting public and private K-12 schools, colleges, and universities for purposes of facilitating distance learning or performing other essential functions, if operating under rules for social</w:t>
      </w:r>
      <w:r w:rsidRPr="00D73B7C">
        <w:rPr>
          <w:rFonts w:ascii="Franklin Gothic Book" w:eastAsia="Franklin Gothic Book" w:hAnsi="Franklin Gothic Book" w:cs="Franklin Gothic Book"/>
          <w:spacing w:val="6"/>
          <w:sz w:val="20"/>
          <w:szCs w:val="22"/>
          <w:highlight w:val="yellow"/>
          <w:lang w:bidi="en-US"/>
        </w:rPr>
        <w:t xml:space="preserve"> </w:t>
      </w:r>
      <w:r w:rsidRPr="00D73B7C">
        <w:rPr>
          <w:rFonts w:ascii="Franklin Gothic Book" w:eastAsia="Franklin Gothic Book" w:hAnsi="Franklin Gothic Book" w:cs="Franklin Gothic Book"/>
          <w:sz w:val="20"/>
          <w:szCs w:val="22"/>
          <w:highlight w:val="yellow"/>
          <w:lang w:bidi="en-US"/>
        </w:rPr>
        <w:t>distancing</w:t>
      </w:r>
    </w:p>
    <w:p w:rsidR="00D73B7C" w:rsidRPr="00D73B7C" w:rsidRDefault="00D73B7C" w:rsidP="00D73B7C">
      <w:pPr>
        <w:widowControl w:val="0"/>
        <w:numPr>
          <w:ilvl w:val="0"/>
          <w:numId w:val="3"/>
        </w:numPr>
        <w:tabs>
          <w:tab w:val="left" w:pos="820"/>
          <w:tab w:val="left" w:pos="821"/>
        </w:tabs>
        <w:autoSpaceDE w:val="0"/>
        <w:autoSpaceDN w:val="0"/>
        <w:spacing w:before="3"/>
        <w:ind w:hanging="361"/>
        <w:jc w:val="both"/>
        <w:rPr>
          <w:rFonts w:ascii="Symbol" w:eastAsia="Franklin Gothic Book" w:hAnsi="Symbol" w:cs="Franklin Gothic Book"/>
          <w:sz w:val="20"/>
          <w:szCs w:val="22"/>
          <w:lang w:bidi="en-US"/>
        </w:rPr>
      </w:pPr>
      <w:r w:rsidRPr="00D73B7C">
        <w:rPr>
          <w:rFonts w:ascii="Franklin Gothic Book" w:eastAsia="Franklin Gothic Book" w:hAnsi="Franklin Gothic Book" w:cs="Franklin Gothic Book"/>
          <w:sz w:val="20"/>
          <w:szCs w:val="22"/>
          <w:lang w:bidi="en-US"/>
        </w:rPr>
        <w:t>Hotel Workers where hotels are used for COVID-19 mitigation and containment</w:t>
      </w:r>
      <w:r w:rsidRPr="00D73B7C">
        <w:rPr>
          <w:rFonts w:ascii="Franklin Gothic Book" w:eastAsia="Franklin Gothic Book" w:hAnsi="Franklin Gothic Book" w:cs="Franklin Gothic Book"/>
          <w:spacing w:val="15"/>
          <w:sz w:val="20"/>
          <w:szCs w:val="22"/>
          <w:lang w:bidi="en-US"/>
        </w:rPr>
        <w:t xml:space="preserve"> </w:t>
      </w:r>
      <w:r w:rsidRPr="00D73B7C">
        <w:rPr>
          <w:rFonts w:ascii="Franklin Gothic Book" w:eastAsia="Franklin Gothic Book" w:hAnsi="Franklin Gothic Book" w:cs="Franklin Gothic Book"/>
          <w:sz w:val="20"/>
          <w:szCs w:val="22"/>
          <w:lang w:bidi="en-US"/>
        </w:rPr>
        <w:t>measures</w:t>
      </w:r>
    </w:p>
    <w:p w:rsidR="00D73B7C" w:rsidRPr="00D73B7C" w:rsidRDefault="00D73B7C" w:rsidP="00D73B7C">
      <w:pPr>
        <w:keepNext/>
        <w:keepLines/>
        <w:spacing w:before="240" w:line="259" w:lineRule="auto"/>
        <w:outlineLvl w:val="0"/>
        <w:rPr>
          <w:rFonts w:asciiTheme="majorHAnsi" w:eastAsiaTheme="majorEastAsia" w:hAnsiTheme="majorHAnsi" w:cstheme="majorBidi"/>
          <w:color w:val="365F91" w:themeColor="accent1" w:themeShade="BF"/>
          <w:sz w:val="32"/>
          <w:szCs w:val="32"/>
        </w:rPr>
      </w:pPr>
      <w:r w:rsidRPr="00D73B7C">
        <w:rPr>
          <w:rFonts w:asciiTheme="majorHAnsi" w:eastAsiaTheme="majorEastAsia" w:hAnsiTheme="majorHAnsi" w:cstheme="majorBidi"/>
          <w:color w:val="365F91" w:themeColor="accent1" w:themeShade="BF"/>
          <w:sz w:val="32"/>
          <w:szCs w:val="32"/>
        </w:rPr>
        <w:lastRenderedPageBreak/>
        <w:t>Stay home. Stay safe. Save lives.</w:t>
      </w:r>
    </w:p>
    <w:p w:rsidR="00D73B7C" w:rsidRPr="00D73B7C" w:rsidRDefault="00D73B7C" w:rsidP="00D73B7C">
      <w:pPr>
        <w:jc w:val="both"/>
        <w:rPr>
          <w:rFonts w:ascii="CG Times" w:hAnsi="CG Times" w:cs="Times New Roman"/>
          <w:szCs w:val="20"/>
        </w:rPr>
      </w:pPr>
      <w:r w:rsidRPr="00D73B7C">
        <w:rPr>
          <w:rFonts w:ascii="CG Times" w:hAnsi="CG Times" w:cs="Times New Roman"/>
          <w:noProof/>
          <w:szCs w:val="20"/>
        </w:rPr>
        <w:drawing>
          <wp:inline distT="0" distB="0" distL="0" distR="0" wp14:anchorId="5B53380C" wp14:editId="229A1700">
            <wp:extent cx="1493078" cy="746539"/>
            <wp:effectExtent l="0" t="0" r="0" b="0"/>
            <wp:docPr id="1097202316" name="Picture 1097202316" title="Stay Home. Stay Safe. Save Lives. Link to www.michigan.gov/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3078" cy="746539"/>
                    </a:xfrm>
                    <a:prstGeom prst="rect">
                      <a:avLst/>
                    </a:prstGeom>
                  </pic:spPr>
                </pic:pic>
              </a:graphicData>
            </a:graphic>
          </wp:inline>
        </w:drawing>
      </w:r>
    </w:p>
    <w:p w:rsidR="00D73B7C" w:rsidRPr="00D73B7C" w:rsidRDefault="00D73B7C" w:rsidP="00D73B7C">
      <w:pPr>
        <w:jc w:val="both"/>
        <w:rPr>
          <w:rFonts w:ascii="CG Times" w:hAnsi="CG Times" w:cs="Times New Roman"/>
          <w:szCs w:val="20"/>
        </w:rPr>
      </w:pPr>
      <w:r w:rsidRPr="00D73B7C">
        <w:rPr>
          <w:rFonts w:ascii="Calibri" w:eastAsia="Calibri" w:hAnsi="Calibri" w:cs="Calibri"/>
          <w:szCs w:val="20"/>
        </w:rPr>
        <w:t xml:space="preserve">To combat the spread of COVID-19 in Michigan, Governor </w:t>
      </w:r>
      <w:proofErr w:type="spellStart"/>
      <w:r w:rsidRPr="00D73B7C">
        <w:rPr>
          <w:rFonts w:ascii="Calibri" w:eastAsia="Calibri" w:hAnsi="Calibri" w:cs="Calibri"/>
          <w:szCs w:val="20"/>
        </w:rPr>
        <w:t>Whitmer</w:t>
      </w:r>
      <w:proofErr w:type="spellEnd"/>
      <w:r w:rsidRPr="00D73B7C">
        <w:rPr>
          <w:rFonts w:ascii="Calibri" w:eastAsia="Calibri" w:hAnsi="Calibri" w:cs="Calibri"/>
          <w:szCs w:val="20"/>
        </w:rPr>
        <w:t xml:space="preserve"> signed the “Stay Home, Stay Safe” executive order. </w:t>
      </w:r>
      <w:proofErr w:type="gramStart"/>
      <w:r w:rsidRPr="00D73B7C">
        <w:rPr>
          <w:rFonts w:ascii="Calibri" w:eastAsia="Calibri" w:hAnsi="Calibri" w:cs="Calibri"/>
          <w:szCs w:val="20"/>
        </w:rPr>
        <w:t>For at least the next three weeks, all Michigan businesses and operations must temporarily suspend in-person operations that are not necessary to sustain or protect life, and all Michiganders must stay in their homes unless they’re a part of that critical infrastructure workforce, engaged in an outdoor activity, or performing tasks necessary to the health and safety of themselves or their family, like going to the hospital or grocery store.</w:t>
      </w:r>
      <w:proofErr w:type="gramEnd"/>
    </w:p>
    <w:p w:rsidR="00D73B7C" w:rsidRPr="00D73B7C" w:rsidRDefault="00D73B7C" w:rsidP="00D73B7C">
      <w:pPr>
        <w:jc w:val="both"/>
        <w:rPr>
          <w:rFonts w:ascii="CG Times" w:hAnsi="CG Times" w:cs="Times New Roman"/>
          <w:szCs w:val="20"/>
        </w:rPr>
      </w:pPr>
      <w:r w:rsidRPr="00D73B7C">
        <w:rPr>
          <w:rFonts w:ascii="Calibri" w:eastAsia="Calibri" w:hAnsi="Calibri" w:cs="Calibri"/>
          <w:b/>
          <w:bCs/>
          <w:color w:val="0000FF"/>
          <w:szCs w:val="20"/>
        </w:rPr>
        <w:t>YOU CAN:</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Go to the grocery store or pick up take-out food.</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Go to the pharmacy to pick up a needed prescription.</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Engage in outdoor activities like walking, hiking, running, biking.</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Go to the hospital or secure any care necessary to address a medical emergency or to preserve your health or the health of a loved one.</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Fill your car with gas.</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Return to Michigan to a home or place of residence from outside the State.</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Leave the State for a home or residence elsewhere.</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Walk your pets and take them to the veterinarian for needed medical care.</w:t>
      </w:r>
    </w:p>
    <w:p w:rsidR="00D73B7C" w:rsidRPr="00D73B7C" w:rsidRDefault="00D73B7C" w:rsidP="00D73B7C">
      <w:pPr>
        <w:jc w:val="both"/>
        <w:rPr>
          <w:rFonts w:ascii="CG Times" w:hAnsi="CG Times" w:cs="Times New Roman"/>
          <w:szCs w:val="20"/>
        </w:rPr>
      </w:pPr>
      <w:r w:rsidRPr="00D73B7C">
        <w:rPr>
          <w:rFonts w:ascii="Calibri" w:eastAsia="Calibri" w:hAnsi="Calibri" w:cs="Calibri"/>
          <w:b/>
          <w:bCs/>
          <w:color w:val="0000FF"/>
          <w:szCs w:val="20"/>
        </w:rPr>
        <w:t>YOU MAY NOT:</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Leave the home to work unless your employer designates you as a critical infrastructure worker.</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Participate in any public gatherings.</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Visit someone in the hospital, nursing home, or other residential care facilities (with limited exceptions).</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rPr>
      </w:pPr>
      <w:r w:rsidRPr="00D73B7C">
        <w:rPr>
          <w:rFonts w:ascii="Calibri" w:eastAsia="Calibri" w:hAnsi="Calibri" w:cs="Calibri"/>
          <w:szCs w:val="20"/>
        </w:rPr>
        <w:t>Go to the mall or to restaurants.</w:t>
      </w:r>
    </w:p>
    <w:p w:rsidR="00D73B7C" w:rsidRPr="00D73B7C" w:rsidRDefault="00D73B7C" w:rsidP="00D73B7C">
      <w:pPr>
        <w:jc w:val="both"/>
        <w:rPr>
          <w:rFonts w:ascii="CG Times" w:hAnsi="CG Times" w:cs="Times New Roman"/>
          <w:szCs w:val="20"/>
        </w:rPr>
      </w:pPr>
      <w:r w:rsidRPr="00D73B7C">
        <w:rPr>
          <w:rFonts w:ascii="Calibri" w:eastAsia="Calibri" w:hAnsi="Calibri" w:cs="Calibri"/>
          <w:b/>
          <w:bCs/>
          <w:color w:val="0000FF"/>
          <w:szCs w:val="20"/>
        </w:rPr>
        <w:t>BUSINESSES THAT REMAIN OPEN FOR IN-PERSON WORK MUST TAKE AGGRESSIVE STEPS TO MINIMIZE THE VIRUS’S SPREAD. THEY MUST:</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highlight w:val="yellow"/>
        </w:rPr>
      </w:pPr>
      <w:r w:rsidRPr="00D73B7C">
        <w:rPr>
          <w:rFonts w:ascii="Calibri" w:eastAsia="Calibri" w:hAnsi="Calibri" w:cs="Calibri"/>
          <w:szCs w:val="20"/>
          <w:highlight w:val="yellow"/>
        </w:rPr>
        <w:t>Promote remote work to the fullest extent possible.</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highlight w:val="yellow"/>
        </w:rPr>
      </w:pPr>
      <w:r w:rsidRPr="00D73B7C">
        <w:rPr>
          <w:rFonts w:ascii="Calibri" w:eastAsia="Calibri" w:hAnsi="Calibri" w:cs="Calibri"/>
          <w:szCs w:val="20"/>
          <w:highlight w:val="yellow"/>
        </w:rPr>
        <w:t>Restrict the number of workers present in-person on the job.</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highlight w:val="yellow"/>
        </w:rPr>
      </w:pPr>
      <w:r w:rsidRPr="00D73B7C">
        <w:rPr>
          <w:rFonts w:ascii="Calibri" w:eastAsia="Calibri" w:hAnsi="Calibri" w:cs="Calibri"/>
          <w:szCs w:val="20"/>
          <w:highlight w:val="yellow"/>
        </w:rPr>
        <w:t>Keep employees at least six feet from one another to the maximum extent possible and enabling social distancing for customers who are standing in line.</w:t>
      </w:r>
    </w:p>
    <w:p w:rsidR="00D73B7C" w:rsidRPr="00D73B7C" w:rsidRDefault="00D73B7C" w:rsidP="00D73B7C">
      <w:pPr>
        <w:numPr>
          <w:ilvl w:val="0"/>
          <w:numId w:val="2"/>
        </w:numPr>
        <w:spacing w:after="160" w:line="259" w:lineRule="auto"/>
        <w:contextualSpacing/>
        <w:jc w:val="both"/>
        <w:rPr>
          <w:rFonts w:ascii="CG Times" w:eastAsiaTheme="minorEastAsia" w:hAnsi="CG Times" w:cs="Times New Roman"/>
          <w:szCs w:val="20"/>
          <w:highlight w:val="yellow"/>
        </w:rPr>
      </w:pPr>
      <w:r w:rsidRPr="00D73B7C">
        <w:rPr>
          <w:rFonts w:ascii="Calibri" w:eastAsia="Calibri" w:hAnsi="Calibri" w:cs="Calibri"/>
          <w:szCs w:val="20"/>
          <w:highlight w:val="yellow"/>
        </w:rPr>
        <w:t>Any other social distancing practices and mitigation measures recommended by the Centers for Disease Control.</w:t>
      </w:r>
    </w:p>
    <w:p w:rsidR="00D73B7C" w:rsidRPr="00D73B7C" w:rsidRDefault="00D73B7C" w:rsidP="00D73B7C">
      <w:pPr>
        <w:jc w:val="both"/>
        <w:rPr>
          <w:rFonts w:ascii="CG Times" w:hAnsi="CG Times" w:cs="Times New Roman"/>
          <w:szCs w:val="20"/>
        </w:rPr>
      </w:pPr>
      <w:r w:rsidRPr="00D73B7C">
        <w:rPr>
          <w:rFonts w:ascii="Calibri" w:eastAsia="Calibri" w:hAnsi="Calibri" w:cs="Calibri"/>
          <w:szCs w:val="20"/>
        </w:rPr>
        <w:t xml:space="preserve">Information around this outbreak is changing rapidly. The latest information is available at </w:t>
      </w:r>
      <w:hyperlink r:id="rId13">
        <w:r w:rsidRPr="00D73B7C">
          <w:rPr>
            <w:rFonts w:ascii="Calibri" w:eastAsia="Calibri" w:hAnsi="Calibri" w:cs="Calibri"/>
            <w:b/>
            <w:bCs/>
            <w:color w:val="0000FF" w:themeColor="hyperlink"/>
            <w:szCs w:val="20"/>
            <w:u w:val="single"/>
          </w:rPr>
          <w:t>Michigan.gov/Coronavirus</w:t>
        </w:r>
      </w:hyperlink>
      <w:r w:rsidRPr="00D73B7C">
        <w:rPr>
          <w:rFonts w:ascii="Calibri" w:eastAsia="Calibri" w:hAnsi="Calibri" w:cs="Calibri"/>
          <w:b/>
          <w:bCs/>
          <w:szCs w:val="20"/>
          <w:u w:val="single"/>
        </w:rPr>
        <w:t xml:space="preserve"> and </w:t>
      </w:r>
      <w:hyperlink r:id="rId14">
        <w:r w:rsidRPr="00D73B7C">
          <w:rPr>
            <w:rFonts w:ascii="Calibri" w:eastAsia="Calibri" w:hAnsi="Calibri" w:cs="Calibri"/>
            <w:b/>
            <w:bCs/>
            <w:color w:val="0000FF" w:themeColor="hyperlink"/>
            <w:szCs w:val="20"/>
            <w:u w:val="single"/>
          </w:rPr>
          <w:t>CDC.gov/Coronavirus</w:t>
        </w:r>
      </w:hyperlink>
      <w:r w:rsidRPr="00D73B7C">
        <w:rPr>
          <w:rFonts w:ascii="Calibri" w:eastAsia="Calibri" w:hAnsi="Calibri" w:cs="Calibri"/>
          <w:b/>
          <w:bCs/>
          <w:szCs w:val="20"/>
          <w:u w:val="single"/>
        </w:rPr>
        <w:t xml:space="preserve">. </w:t>
      </w:r>
      <w:r w:rsidRPr="00D73B7C">
        <w:rPr>
          <w:rFonts w:ascii="Calibri" w:eastAsia="Calibri" w:hAnsi="Calibri" w:cs="Calibri"/>
          <w:szCs w:val="20"/>
        </w:rPr>
        <w:t xml:space="preserve">  </w:t>
      </w:r>
    </w:p>
    <w:p w:rsidR="00D73B7C" w:rsidRPr="00D73B7C" w:rsidRDefault="00D73B7C" w:rsidP="00D73B7C">
      <w:pPr>
        <w:jc w:val="both"/>
        <w:rPr>
          <w:rFonts w:ascii="CG Times" w:hAnsi="CG Times" w:cs="Times New Roman"/>
          <w:szCs w:val="20"/>
        </w:rPr>
      </w:pPr>
      <w:r w:rsidRPr="00D73B7C">
        <w:rPr>
          <w:rFonts w:ascii="Calibri" w:eastAsia="Calibri" w:hAnsi="Calibri" w:cs="Calibri"/>
          <w:szCs w:val="20"/>
        </w:rPr>
        <w:t>For those who have questions about the state’s actions to mitigate the spread of coronavirus, please call the COVID-19 Hotline at 1-888-535-6136 between 8AM - 5PM daily.</w:t>
      </w:r>
    </w:p>
    <w:sectPr w:rsidR="00D73B7C" w:rsidRPr="00D73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3" w:rsidRDefault="006709B3" w:rsidP="00D73B7C">
      <w:r>
        <w:separator/>
      </w:r>
    </w:p>
  </w:endnote>
  <w:endnote w:type="continuationSeparator" w:id="0">
    <w:p w:rsidR="006709B3" w:rsidRDefault="006709B3" w:rsidP="00D7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3" w:rsidRDefault="006709B3" w:rsidP="00D73B7C">
      <w:r>
        <w:separator/>
      </w:r>
    </w:p>
  </w:footnote>
  <w:footnote w:type="continuationSeparator" w:id="0">
    <w:p w:rsidR="006709B3" w:rsidRDefault="006709B3" w:rsidP="00D73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A2"/>
    <w:multiLevelType w:val="hybridMultilevel"/>
    <w:tmpl w:val="4A925818"/>
    <w:lvl w:ilvl="0" w:tplc="16063D7E">
      <w:start w:val="1"/>
      <w:numFmt w:val="bullet"/>
      <w:lvlText w:val=""/>
      <w:lvlJc w:val="left"/>
      <w:pPr>
        <w:ind w:left="720" w:hanging="360"/>
      </w:pPr>
      <w:rPr>
        <w:rFonts w:ascii="Symbol" w:hAnsi="Symbol" w:hint="default"/>
      </w:rPr>
    </w:lvl>
    <w:lvl w:ilvl="1" w:tplc="9B6A98B8">
      <w:start w:val="1"/>
      <w:numFmt w:val="bullet"/>
      <w:lvlText w:val="o"/>
      <w:lvlJc w:val="left"/>
      <w:pPr>
        <w:ind w:left="1440" w:hanging="360"/>
      </w:pPr>
      <w:rPr>
        <w:rFonts w:ascii="Courier New" w:hAnsi="Courier New" w:hint="default"/>
      </w:rPr>
    </w:lvl>
    <w:lvl w:ilvl="2" w:tplc="5CE071DC">
      <w:start w:val="1"/>
      <w:numFmt w:val="bullet"/>
      <w:lvlText w:val=""/>
      <w:lvlJc w:val="left"/>
      <w:pPr>
        <w:ind w:left="2160" w:hanging="360"/>
      </w:pPr>
      <w:rPr>
        <w:rFonts w:ascii="Wingdings" w:hAnsi="Wingdings" w:hint="default"/>
      </w:rPr>
    </w:lvl>
    <w:lvl w:ilvl="3" w:tplc="A828731E">
      <w:start w:val="1"/>
      <w:numFmt w:val="bullet"/>
      <w:lvlText w:val=""/>
      <w:lvlJc w:val="left"/>
      <w:pPr>
        <w:ind w:left="2880" w:hanging="360"/>
      </w:pPr>
      <w:rPr>
        <w:rFonts w:ascii="Symbol" w:hAnsi="Symbol" w:hint="default"/>
      </w:rPr>
    </w:lvl>
    <w:lvl w:ilvl="4" w:tplc="B25ADD32">
      <w:start w:val="1"/>
      <w:numFmt w:val="bullet"/>
      <w:lvlText w:val="o"/>
      <w:lvlJc w:val="left"/>
      <w:pPr>
        <w:ind w:left="3600" w:hanging="360"/>
      </w:pPr>
      <w:rPr>
        <w:rFonts w:ascii="Courier New" w:hAnsi="Courier New" w:hint="default"/>
      </w:rPr>
    </w:lvl>
    <w:lvl w:ilvl="5" w:tplc="6E6C7E92">
      <w:start w:val="1"/>
      <w:numFmt w:val="bullet"/>
      <w:lvlText w:val=""/>
      <w:lvlJc w:val="left"/>
      <w:pPr>
        <w:ind w:left="4320" w:hanging="360"/>
      </w:pPr>
      <w:rPr>
        <w:rFonts w:ascii="Wingdings" w:hAnsi="Wingdings" w:hint="default"/>
      </w:rPr>
    </w:lvl>
    <w:lvl w:ilvl="6" w:tplc="17021CE8">
      <w:start w:val="1"/>
      <w:numFmt w:val="bullet"/>
      <w:lvlText w:val=""/>
      <w:lvlJc w:val="left"/>
      <w:pPr>
        <w:ind w:left="5040" w:hanging="360"/>
      </w:pPr>
      <w:rPr>
        <w:rFonts w:ascii="Symbol" w:hAnsi="Symbol" w:hint="default"/>
      </w:rPr>
    </w:lvl>
    <w:lvl w:ilvl="7" w:tplc="2FB69FD8">
      <w:start w:val="1"/>
      <w:numFmt w:val="bullet"/>
      <w:lvlText w:val="o"/>
      <w:lvlJc w:val="left"/>
      <w:pPr>
        <w:ind w:left="5760" w:hanging="360"/>
      </w:pPr>
      <w:rPr>
        <w:rFonts w:ascii="Courier New" w:hAnsi="Courier New" w:hint="default"/>
      </w:rPr>
    </w:lvl>
    <w:lvl w:ilvl="8" w:tplc="CC963148">
      <w:start w:val="1"/>
      <w:numFmt w:val="bullet"/>
      <w:lvlText w:val=""/>
      <w:lvlJc w:val="left"/>
      <w:pPr>
        <w:ind w:left="6480" w:hanging="360"/>
      </w:pPr>
      <w:rPr>
        <w:rFonts w:ascii="Wingdings" w:hAnsi="Wingdings" w:hint="default"/>
      </w:rPr>
    </w:lvl>
  </w:abstractNum>
  <w:abstractNum w:abstractNumId="1">
    <w:nsid w:val="374229CD"/>
    <w:multiLevelType w:val="hybridMultilevel"/>
    <w:tmpl w:val="C7D834EC"/>
    <w:lvl w:ilvl="0" w:tplc="955A4CA0">
      <w:numFmt w:val="bullet"/>
      <w:lvlText w:val=""/>
      <w:lvlJc w:val="left"/>
      <w:pPr>
        <w:ind w:left="820" w:hanging="360"/>
      </w:pPr>
      <w:rPr>
        <w:rFonts w:hint="default"/>
        <w:w w:val="99"/>
        <w:lang w:val="en-US" w:eastAsia="en-US" w:bidi="en-US"/>
      </w:rPr>
    </w:lvl>
    <w:lvl w:ilvl="1" w:tplc="E5E07860">
      <w:numFmt w:val="bullet"/>
      <w:lvlText w:val="•"/>
      <w:lvlJc w:val="left"/>
      <w:pPr>
        <w:ind w:left="1770" w:hanging="360"/>
      </w:pPr>
      <w:rPr>
        <w:rFonts w:hint="default"/>
        <w:lang w:val="en-US" w:eastAsia="en-US" w:bidi="en-US"/>
      </w:rPr>
    </w:lvl>
    <w:lvl w:ilvl="2" w:tplc="942CCAAC">
      <w:numFmt w:val="bullet"/>
      <w:lvlText w:val="•"/>
      <w:lvlJc w:val="left"/>
      <w:pPr>
        <w:ind w:left="2721" w:hanging="360"/>
      </w:pPr>
      <w:rPr>
        <w:rFonts w:hint="default"/>
        <w:lang w:val="en-US" w:eastAsia="en-US" w:bidi="en-US"/>
      </w:rPr>
    </w:lvl>
    <w:lvl w:ilvl="3" w:tplc="A1E41E58">
      <w:numFmt w:val="bullet"/>
      <w:lvlText w:val="•"/>
      <w:lvlJc w:val="left"/>
      <w:pPr>
        <w:ind w:left="3672" w:hanging="360"/>
      </w:pPr>
      <w:rPr>
        <w:rFonts w:hint="default"/>
        <w:lang w:val="en-US" w:eastAsia="en-US" w:bidi="en-US"/>
      </w:rPr>
    </w:lvl>
    <w:lvl w:ilvl="4" w:tplc="96083328">
      <w:numFmt w:val="bullet"/>
      <w:lvlText w:val="•"/>
      <w:lvlJc w:val="left"/>
      <w:pPr>
        <w:ind w:left="4623" w:hanging="360"/>
      </w:pPr>
      <w:rPr>
        <w:rFonts w:hint="default"/>
        <w:lang w:val="en-US" w:eastAsia="en-US" w:bidi="en-US"/>
      </w:rPr>
    </w:lvl>
    <w:lvl w:ilvl="5" w:tplc="00D8B39A">
      <w:numFmt w:val="bullet"/>
      <w:lvlText w:val="•"/>
      <w:lvlJc w:val="left"/>
      <w:pPr>
        <w:ind w:left="5574" w:hanging="360"/>
      </w:pPr>
      <w:rPr>
        <w:rFonts w:hint="default"/>
        <w:lang w:val="en-US" w:eastAsia="en-US" w:bidi="en-US"/>
      </w:rPr>
    </w:lvl>
    <w:lvl w:ilvl="6" w:tplc="A34C4292">
      <w:numFmt w:val="bullet"/>
      <w:lvlText w:val="•"/>
      <w:lvlJc w:val="left"/>
      <w:pPr>
        <w:ind w:left="6525" w:hanging="360"/>
      </w:pPr>
      <w:rPr>
        <w:rFonts w:hint="default"/>
        <w:lang w:val="en-US" w:eastAsia="en-US" w:bidi="en-US"/>
      </w:rPr>
    </w:lvl>
    <w:lvl w:ilvl="7" w:tplc="2982B5B2">
      <w:numFmt w:val="bullet"/>
      <w:lvlText w:val="•"/>
      <w:lvlJc w:val="left"/>
      <w:pPr>
        <w:ind w:left="7476" w:hanging="360"/>
      </w:pPr>
      <w:rPr>
        <w:rFonts w:hint="default"/>
        <w:lang w:val="en-US" w:eastAsia="en-US" w:bidi="en-US"/>
      </w:rPr>
    </w:lvl>
    <w:lvl w:ilvl="8" w:tplc="FC32B384">
      <w:numFmt w:val="bullet"/>
      <w:lvlText w:val="•"/>
      <w:lvlJc w:val="left"/>
      <w:pPr>
        <w:ind w:left="8427" w:hanging="360"/>
      </w:pPr>
      <w:rPr>
        <w:rFonts w:hint="default"/>
        <w:lang w:val="en-US" w:eastAsia="en-US" w:bidi="en-US"/>
      </w:rPr>
    </w:lvl>
  </w:abstractNum>
  <w:abstractNum w:abstractNumId="2">
    <w:nsid w:val="730420CA"/>
    <w:multiLevelType w:val="hybridMultilevel"/>
    <w:tmpl w:val="456E0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2C"/>
    <w:rsid w:val="0017689E"/>
    <w:rsid w:val="0018612B"/>
    <w:rsid w:val="00657707"/>
    <w:rsid w:val="006709B3"/>
    <w:rsid w:val="006A0FD1"/>
    <w:rsid w:val="0097132C"/>
    <w:rsid w:val="00D5673A"/>
    <w:rsid w:val="00D73B7C"/>
    <w:rsid w:val="00DD1D0E"/>
    <w:rsid w:val="00FB6183"/>
    <w:rsid w:val="00FC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2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2C"/>
    <w:rPr>
      <w:rFonts w:ascii="Tahoma" w:hAnsi="Tahoma" w:cs="Tahoma"/>
      <w:sz w:val="16"/>
      <w:szCs w:val="16"/>
    </w:rPr>
  </w:style>
  <w:style w:type="character" w:customStyle="1" w:styleId="BalloonTextChar">
    <w:name w:val="Balloon Text Char"/>
    <w:basedOn w:val="DefaultParagraphFont"/>
    <w:link w:val="BalloonText"/>
    <w:uiPriority w:val="99"/>
    <w:semiHidden/>
    <w:rsid w:val="0097132C"/>
    <w:rPr>
      <w:rFonts w:ascii="Tahoma" w:eastAsia="Times New Roman" w:hAnsi="Tahoma" w:cs="Tahoma"/>
      <w:sz w:val="16"/>
      <w:szCs w:val="16"/>
    </w:rPr>
  </w:style>
  <w:style w:type="paragraph" w:styleId="Header">
    <w:name w:val="header"/>
    <w:basedOn w:val="Normal"/>
    <w:link w:val="HeaderChar"/>
    <w:uiPriority w:val="99"/>
    <w:unhideWhenUsed/>
    <w:rsid w:val="00D73B7C"/>
    <w:pPr>
      <w:tabs>
        <w:tab w:val="center" w:pos="4680"/>
        <w:tab w:val="right" w:pos="9360"/>
      </w:tabs>
    </w:pPr>
  </w:style>
  <w:style w:type="character" w:customStyle="1" w:styleId="HeaderChar">
    <w:name w:val="Header Char"/>
    <w:basedOn w:val="DefaultParagraphFont"/>
    <w:link w:val="Header"/>
    <w:uiPriority w:val="99"/>
    <w:rsid w:val="00D73B7C"/>
    <w:rPr>
      <w:rFonts w:ascii="Arial" w:eastAsia="Times New Roman" w:hAnsi="Arial" w:cs="Arial"/>
      <w:sz w:val="24"/>
      <w:szCs w:val="24"/>
    </w:rPr>
  </w:style>
  <w:style w:type="paragraph" w:styleId="Footer">
    <w:name w:val="footer"/>
    <w:basedOn w:val="Normal"/>
    <w:link w:val="FooterChar"/>
    <w:uiPriority w:val="99"/>
    <w:unhideWhenUsed/>
    <w:rsid w:val="00D73B7C"/>
    <w:pPr>
      <w:tabs>
        <w:tab w:val="center" w:pos="4680"/>
        <w:tab w:val="right" w:pos="9360"/>
      </w:tabs>
    </w:pPr>
  </w:style>
  <w:style w:type="character" w:customStyle="1" w:styleId="FooterChar">
    <w:name w:val="Footer Char"/>
    <w:basedOn w:val="DefaultParagraphFont"/>
    <w:link w:val="Footer"/>
    <w:uiPriority w:val="99"/>
    <w:rsid w:val="00D73B7C"/>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2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32C"/>
    <w:rPr>
      <w:rFonts w:ascii="Tahoma" w:hAnsi="Tahoma" w:cs="Tahoma"/>
      <w:sz w:val="16"/>
      <w:szCs w:val="16"/>
    </w:rPr>
  </w:style>
  <w:style w:type="character" w:customStyle="1" w:styleId="BalloonTextChar">
    <w:name w:val="Balloon Text Char"/>
    <w:basedOn w:val="DefaultParagraphFont"/>
    <w:link w:val="BalloonText"/>
    <w:uiPriority w:val="99"/>
    <w:semiHidden/>
    <w:rsid w:val="0097132C"/>
    <w:rPr>
      <w:rFonts w:ascii="Tahoma" w:eastAsia="Times New Roman" w:hAnsi="Tahoma" w:cs="Tahoma"/>
      <w:sz w:val="16"/>
      <w:szCs w:val="16"/>
    </w:rPr>
  </w:style>
  <w:style w:type="paragraph" w:styleId="Header">
    <w:name w:val="header"/>
    <w:basedOn w:val="Normal"/>
    <w:link w:val="HeaderChar"/>
    <w:uiPriority w:val="99"/>
    <w:unhideWhenUsed/>
    <w:rsid w:val="00D73B7C"/>
    <w:pPr>
      <w:tabs>
        <w:tab w:val="center" w:pos="4680"/>
        <w:tab w:val="right" w:pos="9360"/>
      </w:tabs>
    </w:pPr>
  </w:style>
  <w:style w:type="character" w:customStyle="1" w:styleId="HeaderChar">
    <w:name w:val="Header Char"/>
    <w:basedOn w:val="DefaultParagraphFont"/>
    <w:link w:val="Header"/>
    <w:uiPriority w:val="99"/>
    <w:rsid w:val="00D73B7C"/>
    <w:rPr>
      <w:rFonts w:ascii="Arial" w:eastAsia="Times New Roman" w:hAnsi="Arial" w:cs="Arial"/>
      <w:sz w:val="24"/>
      <w:szCs w:val="24"/>
    </w:rPr>
  </w:style>
  <w:style w:type="paragraph" w:styleId="Footer">
    <w:name w:val="footer"/>
    <w:basedOn w:val="Normal"/>
    <w:link w:val="FooterChar"/>
    <w:uiPriority w:val="99"/>
    <w:unhideWhenUsed/>
    <w:rsid w:val="00D73B7C"/>
    <w:pPr>
      <w:tabs>
        <w:tab w:val="center" w:pos="4680"/>
        <w:tab w:val="right" w:pos="9360"/>
      </w:tabs>
    </w:pPr>
  </w:style>
  <w:style w:type="character" w:customStyle="1" w:styleId="FooterChar">
    <w:name w:val="Footer Char"/>
    <w:basedOn w:val="DefaultParagraphFont"/>
    <w:link w:val="Footer"/>
    <w:uiPriority w:val="99"/>
    <w:rsid w:val="00D73B7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5261">
      <w:bodyDiv w:val="1"/>
      <w:marLeft w:val="0"/>
      <w:marRight w:val="0"/>
      <w:marTop w:val="0"/>
      <w:marBottom w:val="0"/>
      <w:divBdr>
        <w:top w:val="none" w:sz="0" w:space="0" w:color="auto"/>
        <w:left w:val="none" w:sz="0" w:space="0" w:color="auto"/>
        <w:bottom w:val="none" w:sz="0" w:space="0" w:color="auto"/>
        <w:right w:val="none" w:sz="0" w:space="0" w:color="auto"/>
      </w:divBdr>
      <w:divsChild>
        <w:div w:id="354694410">
          <w:marLeft w:val="0"/>
          <w:marRight w:val="0"/>
          <w:marTop w:val="0"/>
          <w:marBottom w:val="0"/>
          <w:divBdr>
            <w:top w:val="none" w:sz="0" w:space="0" w:color="auto"/>
            <w:left w:val="none" w:sz="0" w:space="0" w:color="auto"/>
            <w:bottom w:val="none" w:sz="0" w:space="0" w:color="auto"/>
            <w:right w:val="none" w:sz="0" w:space="0" w:color="auto"/>
          </w:divBdr>
        </w:div>
        <w:div w:id="1433864860">
          <w:marLeft w:val="0"/>
          <w:marRight w:val="0"/>
          <w:marTop w:val="0"/>
          <w:marBottom w:val="0"/>
          <w:divBdr>
            <w:top w:val="none" w:sz="0" w:space="0" w:color="auto"/>
            <w:left w:val="none" w:sz="0" w:space="0" w:color="auto"/>
            <w:bottom w:val="none" w:sz="0" w:space="0" w:color="auto"/>
            <w:right w:val="none" w:sz="0" w:space="0" w:color="auto"/>
          </w:divBdr>
        </w:div>
      </w:divsChild>
    </w:div>
    <w:div w:id="934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chigan.gov/coronavir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SA.CAT@cis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index.html?CDC_AA_refVal=https%3A%2F%2Fwww.cdc.gov%2Fcoronavirus%2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Koetje</dc:creator>
  <cp:lastModifiedBy>Grulke, Travis</cp:lastModifiedBy>
  <cp:revision>2</cp:revision>
  <cp:lastPrinted>2013-01-04T18:04:00Z</cp:lastPrinted>
  <dcterms:created xsi:type="dcterms:W3CDTF">2020-03-27T18:29:00Z</dcterms:created>
  <dcterms:modified xsi:type="dcterms:W3CDTF">2020-03-27T18:29:00Z</dcterms:modified>
</cp:coreProperties>
</file>